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9430844"/>
        <w:docPartObj>
          <w:docPartGallery w:val="Cover Pages"/>
          <w:docPartUnique/>
        </w:docPartObj>
      </w:sdtPr>
      <w:sdtEndPr>
        <w:rPr>
          <w:sz w:val="2"/>
          <w:szCs w:val="22"/>
        </w:rPr>
      </w:sdtEndPr>
      <w:sdtContent>
        <w:p w14:paraId="0E76846E" w14:textId="662DBBED" w:rsidR="009B00DA" w:rsidRDefault="00000000">
          <w:r>
            <w:rPr>
              <w:noProof/>
            </w:rPr>
            <w:pict w14:anchorId="08662C2D">
              <v:group id="Group 25" o:spid="_x0000_s1046" style="position:absolute;margin-left:0;margin-top:0;width:539.6pt;height:719.9pt;z-index:-251658240;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">
                <v:rect id="Rectangle 120" o:spid="_x0000_s104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b5e3d8 [3204]" stroked="f" strokeweight="1pt"/>
                <v:rect id="Rectangle 121" o:spid="_x0000_s104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" fillcolor="#007d8a [3205]" stroked="f" strokeweight="1pt">
                  <v:textbox style="mso-next-textbox:#Rectangle 121" inset="36pt,14.4pt,36pt,36pt">
                    <w:txbxContent>
                      <w:p w14:paraId="515F4AA8" w14:textId="1BDA5D21" w:rsidR="005A353D" w:rsidRPr="00C07F1B" w:rsidRDefault="00A53BD8" w:rsidP="005A353D">
                        <w:pPr>
                          <w:pStyle w:val="NoSpacing"/>
                          <w:spacing w:before="0"/>
                          <w:rPr>
                            <w:rFonts w:ascii="Calibri" w:hAnsi="Calibri" w:cs="Calibri"/>
                            <w:color w:val="FFFFFF" w:themeColor="background1"/>
                            <w:sz w:val="18"/>
                            <w:szCs w:val="18"/>
                          </w:rPr>
                        </w:pPr>
                        <w:r w:rsidRPr="002F085E">
                          <w:rPr>
                            <w:rFonts w:ascii="Calibri" w:hAnsi="Calibri" w:cs="Calibri"/>
                            <w:b/>
                            <w:bCs/>
                            <w:color w:val="FFFFFF" w:themeColor="background1"/>
                            <w:sz w:val="22"/>
                            <w:szCs w:val="22"/>
                          </w:rPr>
                          <w:t>Karen Backes, MSW</w:t>
                        </w:r>
                        <w:r w:rsidR="00087419">
                          <w:rPr>
                            <w:rFonts w:ascii="Calibri" w:hAnsi="Calibri" w:cs="Calibri"/>
                            <w:b/>
                            <w:bCs/>
                            <w:color w:val="FFFFFF" w:themeColor="background1"/>
                            <w:sz w:val="22"/>
                            <w:szCs w:val="22"/>
                          </w:rPr>
                          <w:t xml:space="preserve"> </w:t>
                        </w:r>
                        <w:r w:rsidR="00087419" w:rsidRPr="001D0132">
                          <w:rPr>
                            <w:rFonts w:ascii="Calibri" w:hAnsi="Calibri" w:cs="Calibri"/>
                            <w:color w:val="FFFFFF" w:themeColor="background1"/>
                            <w:sz w:val="18"/>
                            <w:szCs w:val="18"/>
                          </w:rPr>
                          <w:t>•</w:t>
                        </w:r>
                        <w:r w:rsidR="00087419">
                          <w:rPr>
                            <w:rFonts w:ascii="Calibri" w:hAnsi="Calibri" w:cs="Calibri"/>
                            <w:color w:val="FFFFFF" w:themeColor="background1"/>
                            <w:sz w:val="18"/>
                            <w:szCs w:val="18"/>
                          </w:rPr>
                          <w:t xml:space="preserve"> </w:t>
                        </w:r>
                        <w:r w:rsidR="00FF0A8F">
                          <w:rPr>
                            <w:rFonts w:ascii="Calibri" w:hAnsi="Calibri" w:cs="Calibri"/>
                            <w:color w:val="FFFFFF" w:themeColor="background1"/>
                            <w:sz w:val="18"/>
                            <w:szCs w:val="18"/>
                          </w:rPr>
                          <w:t xml:space="preserve">Academic Programs Coordinator II </w:t>
                        </w:r>
                        <w:r w:rsidR="00FF0A8F" w:rsidRPr="001D0132">
                          <w:rPr>
                            <w:rFonts w:ascii="Calibri" w:hAnsi="Calibri" w:cs="Calibri"/>
                            <w:color w:val="FFFFFF" w:themeColor="background1"/>
                            <w:sz w:val="18"/>
                            <w:szCs w:val="18"/>
                          </w:rPr>
                          <w:t xml:space="preserve">• </w:t>
                        </w:r>
                        <w:r w:rsidR="00087419">
                          <w:rPr>
                            <w:rFonts w:ascii="Calibri" w:hAnsi="Calibri" w:cs="Calibri"/>
                            <w:color w:val="FFFFFF" w:themeColor="background1"/>
                            <w:sz w:val="18"/>
                            <w:szCs w:val="18"/>
                          </w:rPr>
                          <w:t xml:space="preserve">backes@wustl.edu </w:t>
                        </w:r>
                        <w:r w:rsidR="00087419" w:rsidRPr="001D0132">
                          <w:rPr>
                            <w:rFonts w:ascii="Calibri" w:hAnsi="Calibri" w:cs="Calibri"/>
                            <w:color w:val="FFFFFF" w:themeColor="background1"/>
                            <w:sz w:val="18"/>
                            <w:szCs w:val="18"/>
                          </w:rPr>
                          <w:t>• (314) 935-5978</w:t>
                        </w:r>
                      </w:p>
                      <w:p w14:paraId="136EE0FE" w14:textId="1ADED3D9" w:rsidR="005A353D" w:rsidRPr="00C07F1B" w:rsidRDefault="0080391D" w:rsidP="005A353D">
                        <w:pPr>
                          <w:pStyle w:val="NoSpacing"/>
                          <w:spacing w:before="0"/>
                          <w:rPr>
                            <w:rFonts w:ascii="Calibri" w:hAnsi="Calibri" w:cs="Calibri"/>
                            <w:color w:val="FFFFFF" w:themeColor="background1"/>
                            <w:sz w:val="18"/>
                            <w:szCs w:val="18"/>
                          </w:rPr>
                        </w:pPr>
                        <w:r>
                          <w:rPr>
                            <w:rFonts w:ascii="Calibri" w:hAnsi="Calibri" w:cs="Calibri"/>
                            <w:b/>
                            <w:bCs/>
                            <w:color w:val="FFFFFF" w:themeColor="background1"/>
                            <w:sz w:val="22"/>
                            <w:szCs w:val="22"/>
                          </w:rPr>
                          <w:br/>
                        </w:r>
                        <w:r w:rsidR="00A53BD8" w:rsidRPr="002F085E">
                          <w:rPr>
                            <w:rFonts w:ascii="Calibri" w:hAnsi="Calibri" w:cs="Calibri"/>
                            <w:b/>
                            <w:bCs/>
                            <w:color w:val="FFFFFF" w:themeColor="background1"/>
                            <w:sz w:val="22"/>
                            <w:szCs w:val="22"/>
                          </w:rPr>
                          <w:t>Tyler Stallings, MA</w:t>
                        </w:r>
                        <w:r w:rsidR="00087419">
                          <w:rPr>
                            <w:rFonts w:ascii="Calibri" w:hAnsi="Calibri" w:cs="Calibri"/>
                            <w:b/>
                            <w:bCs/>
                            <w:color w:val="FFFFFF" w:themeColor="background1"/>
                            <w:sz w:val="22"/>
                            <w:szCs w:val="22"/>
                          </w:rPr>
                          <w:t xml:space="preserve"> </w:t>
                        </w:r>
                        <w:r w:rsidR="00087419" w:rsidRPr="001D0132">
                          <w:rPr>
                            <w:rFonts w:ascii="Calibri" w:hAnsi="Calibri" w:cs="Calibri"/>
                            <w:color w:val="FFFFFF" w:themeColor="background1"/>
                            <w:sz w:val="18"/>
                            <w:szCs w:val="18"/>
                          </w:rPr>
                          <w:t>•</w:t>
                        </w:r>
                        <w:r w:rsidR="00FF0A8F" w:rsidRPr="00FF0A8F">
                          <w:rPr>
                            <w:rFonts w:ascii="Calibri" w:hAnsi="Calibri" w:cs="Calibri"/>
                            <w:color w:val="FFFFFF" w:themeColor="background1"/>
                            <w:sz w:val="18"/>
                            <w:szCs w:val="18"/>
                          </w:rPr>
                          <w:t xml:space="preserve"> </w:t>
                        </w:r>
                        <w:r w:rsidR="00FF0A8F">
                          <w:rPr>
                            <w:rFonts w:ascii="Calibri" w:hAnsi="Calibri" w:cs="Calibri"/>
                            <w:color w:val="FFFFFF" w:themeColor="background1"/>
                            <w:sz w:val="18"/>
                            <w:szCs w:val="18"/>
                          </w:rPr>
                          <w:t xml:space="preserve">Academic Programs Coordinator II </w:t>
                        </w:r>
                        <w:r w:rsidR="00FF0A8F" w:rsidRPr="001D0132">
                          <w:rPr>
                            <w:rFonts w:ascii="Calibri" w:hAnsi="Calibri" w:cs="Calibri"/>
                            <w:color w:val="FFFFFF" w:themeColor="background1"/>
                            <w:sz w:val="18"/>
                            <w:szCs w:val="18"/>
                          </w:rPr>
                          <w:t>•</w:t>
                        </w:r>
                        <w:r w:rsidR="00087419">
                          <w:rPr>
                            <w:rFonts w:ascii="Calibri" w:hAnsi="Calibri" w:cs="Calibri"/>
                            <w:color w:val="FFFFFF" w:themeColor="background1"/>
                            <w:sz w:val="18"/>
                            <w:szCs w:val="18"/>
                          </w:rPr>
                          <w:t xml:space="preserve"> tyler.s@wustl.edu </w:t>
                        </w:r>
                        <w:r w:rsidR="00087419" w:rsidRPr="001D0132">
                          <w:rPr>
                            <w:rFonts w:ascii="Calibri" w:hAnsi="Calibri" w:cs="Calibri"/>
                            <w:color w:val="FFFFFF" w:themeColor="background1"/>
                            <w:sz w:val="18"/>
                            <w:szCs w:val="18"/>
                          </w:rPr>
                          <w:t>• (314) 935-</w:t>
                        </w:r>
                        <w:r w:rsidR="00087419">
                          <w:rPr>
                            <w:rFonts w:ascii="Calibri" w:hAnsi="Calibri" w:cs="Calibri"/>
                            <w:color w:val="FFFFFF" w:themeColor="background1"/>
                            <w:sz w:val="18"/>
                            <w:szCs w:val="18"/>
                          </w:rPr>
                          <w:t>4989</w:t>
                        </w:r>
                      </w:p>
                      <w:p w14:paraId="4FEDDA9D" w14:textId="2380596D" w:rsidR="005A353D" w:rsidRDefault="0080391D" w:rsidP="005A353D">
                        <w:pPr>
                          <w:pStyle w:val="NoSpacing"/>
                          <w:spacing w:before="0"/>
                          <w:rPr>
                            <w:rFonts w:ascii="Calibri" w:hAnsi="Calibri" w:cs="Calibri"/>
                            <w:color w:val="FFFFFF" w:themeColor="background1"/>
                            <w:sz w:val="18"/>
                            <w:szCs w:val="18"/>
                          </w:rPr>
                        </w:pPr>
                        <w:r>
                          <w:rPr>
                            <w:rFonts w:ascii="Calibri" w:hAnsi="Calibri" w:cs="Calibri"/>
                            <w:b/>
                            <w:bCs/>
                            <w:color w:val="FFFFFF" w:themeColor="background1"/>
                            <w:sz w:val="22"/>
                            <w:szCs w:val="22"/>
                          </w:rPr>
                          <w:br/>
                        </w:r>
                        <w:r w:rsidR="005A353D" w:rsidRPr="005A353D">
                          <w:rPr>
                            <w:rFonts w:ascii="Calibri" w:hAnsi="Calibri" w:cs="Calibri"/>
                            <w:b/>
                            <w:bCs/>
                            <w:color w:val="FFFFFF" w:themeColor="background1"/>
                            <w:sz w:val="22"/>
                            <w:szCs w:val="22"/>
                          </w:rPr>
                          <w:t>Arianna Varela</w:t>
                        </w:r>
                        <w:r w:rsidR="003566AB">
                          <w:rPr>
                            <w:rFonts w:ascii="Calibri" w:hAnsi="Calibri" w:cs="Calibri"/>
                            <w:b/>
                            <w:bCs/>
                            <w:color w:val="FFFFFF" w:themeColor="background1"/>
                            <w:sz w:val="22"/>
                            <w:szCs w:val="22"/>
                          </w:rPr>
                          <w:t>, MSW</w:t>
                        </w:r>
                        <w:r w:rsidR="005A353D" w:rsidRPr="005A353D">
                          <w:rPr>
                            <w:rFonts w:ascii="Calibri" w:hAnsi="Calibri" w:cs="Calibri"/>
                            <w:color w:val="FFFFFF" w:themeColor="background1"/>
                            <w:sz w:val="22"/>
                            <w:szCs w:val="22"/>
                          </w:rPr>
                          <w:t xml:space="preserve"> </w:t>
                        </w:r>
                        <w:r w:rsidR="005A353D" w:rsidRPr="001D0132">
                          <w:rPr>
                            <w:rFonts w:ascii="Calibri" w:hAnsi="Calibri" w:cs="Calibri"/>
                            <w:color w:val="FFFFFF" w:themeColor="background1"/>
                            <w:sz w:val="18"/>
                            <w:szCs w:val="18"/>
                          </w:rPr>
                          <w:t>•</w:t>
                        </w:r>
                        <w:r w:rsidR="005A353D">
                          <w:rPr>
                            <w:rFonts w:ascii="Calibri" w:hAnsi="Calibri" w:cs="Calibri"/>
                            <w:color w:val="FFFFFF" w:themeColor="background1"/>
                            <w:sz w:val="18"/>
                            <w:szCs w:val="18"/>
                          </w:rPr>
                          <w:t xml:space="preserve"> </w:t>
                        </w:r>
                        <w:r w:rsidR="00FF0A8F">
                          <w:rPr>
                            <w:rFonts w:ascii="Calibri" w:hAnsi="Calibri" w:cs="Calibri"/>
                            <w:color w:val="FFFFFF" w:themeColor="background1"/>
                            <w:sz w:val="18"/>
                            <w:szCs w:val="18"/>
                          </w:rPr>
                          <w:t xml:space="preserve">Graduate Fellow </w:t>
                        </w:r>
                        <w:r w:rsidR="00880A8C">
                          <w:rPr>
                            <w:rFonts w:ascii="Calibri" w:hAnsi="Calibri" w:cs="Calibri"/>
                            <w:color w:val="FFFFFF" w:themeColor="background1"/>
                            <w:sz w:val="18"/>
                            <w:szCs w:val="18"/>
                          </w:rPr>
                          <w:t>2025-2026</w:t>
                        </w:r>
                      </w:p>
                      <w:p w14:paraId="37A6A04E" w14:textId="77777777" w:rsidR="005A353D" w:rsidRDefault="005A353D" w:rsidP="005A353D">
                        <w:pPr>
                          <w:pStyle w:val="NoSpacing"/>
                          <w:spacing w:before="0"/>
                          <w:rPr>
                            <w:rFonts w:ascii="Calibri" w:hAnsi="Calibri" w:cs="Calibri"/>
                            <w:color w:val="FFFFFF" w:themeColor="background1"/>
                            <w:sz w:val="18"/>
                            <w:szCs w:val="18"/>
                          </w:rPr>
                        </w:pPr>
                      </w:p>
                      <w:p w14:paraId="0DE2A046" w14:textId="3DD88D04" w:rsidR="00A53BD8" w:rsidRPr="005A353D" w:rsidRDefault="003A739A" w:rsidP="005A353D">
                        <w:pPr>
                          <w:pStyle w:val="NoSpacing"/>
                          <w:spacing w:before="0"/>
                          <w:rPr>
                            <w:rFonts w:ascii="Calibri" w:hAnsi="Calibri" w:cs="Calibri"/>
                            <w:color w:val="FFFFFF" w:themeColor="background1"/>
                            <w:sz w:val="18"/>
                            <w:szCs w:val="18"/>
                          </w:rPr>
                        </w:pPr>
                        <w:r>
                          <w:rPr>
                            <w:rFonts w:ascii="Calibri" w:hAnsi="Calibri" w:cs="Calibri"/>
                            <w:color w:val="FFFFFF" w:themeColor="background1"/>
                            <w:sz w:val="22"/>
                            <w:szCs w:val="22"/>
                          </w:rPr>
                          <w:t>learningcenter.wustl.edu</w:t>
                        </w:r>
                      </w:p>
                    </w:txbxContent>
                  </v:textbox>
                </v:rect>
                <v:shapetype id="_x0000_t202" coordsize="21600,21600" o:spt="202" path="m,l,21600r21600,l21600,xe">
                  <v:stroke joinstyle="miter"/>
                  <v:path gradientshapeok="t" o:connecttype="rect"/>
                </v:shapetype>
                <v:shape id="Text Box 122" o:spid="_x0000_s104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style="mso-next-textbox:#Text Box 122" inset="36pt,36pt,36pt,36pt">
                    <w:txbxContent>
                      <w:sdt>
                        <w:sdtPr>
                          <w:rPr>
                            <w:rFonts w:ascii="Calibri" w:eastAsiaTheme="majorEastAsia" w:hAnsi="Calibri" w:cs="Calibri"/>
                            <w:color w:val="595959" w:themeColor="text1" w:themeTint="A6"/>
                            <w:sz w:val="108"/>
                            <w:szCs w:val="108"/>
                          </w:rPr>
                          <w:alias w:val="Title"/>
                          <w:tag w:val=""/>
                          <w:id w:val="-1476986296"/>
                          <w:dataBinding w:prefixMappings="xmlns:ns0='http://purl.org/dc/elements/1.1/' xmlns:ns1='http://schemas.openxmlformats.org/package/2006/metadata/core-properties' " w:xpath="/ns1:coreProperties[1]/ns0:title[1]" w:storeItemID="{6C3C8BC8-F283-45AE-878A-BAB7291924A1}"/>
                          <w:text/>
                        </w:sdtPr>
                        <w:sdtContent>
                          <w:p w14:paraId="43BFED43" w14:textId="601191BE" w:rsidR="009B00DA" w:rsidRPr="009B00DA" w:rsidRDefault="009B00DA">
                            <w:pPr>
                              <w:pStyle w:val="NoSpacing"/>
                              <w:pBdr>
                                <w:bottom w:val="single" w:sz="6" w:space="4" w:color="7F7F7F" w:themeColor="text1" w:themeTint="80"/>
                              </w:pBdr>
                              <w:rPr>
                                <w:rFonts w:ascii="Calibri" w:eastAsiaTheme="majorEastAsia" w:hAnsi="Calibri" w:cs="Calibri"/>
                                <w:color w:val="595959" w:themeColor="text1" w:themeTint="A6"/>
                                <w:sz w:val="108"/>
                                <w:szCs w:val="108"/>
                              </w:rPr>
                            </w:pPr>
                            <w:r w:rsidRPr="009B00DA">
                              <w:rPr>
                                <w:rFonts w:ascii="Calibri" w:eastAsiaTheme="majorEastAsia" w:hAnsi="Calibri" w:cs="Calibri"/>
                                <w:color w:val="595959" w:themeColor="text1" w:themeTint="A6"/>
                                <w:sz w:val="108"/>
                                <w:szCs w:val="108"/>
                              </w:rPr>
                              <w:t>Academic Skills Peer Coaching Handbook</w:t>
                            </w:r>
                          </w:p>
                        </w:sdtContent>
                      </w:sdt>
                      <w:sdt>
                        <w:sdtPr>
                          <w:rPr>
                            <w:rFonts w:ascii="Calibri" w:hAnsi="Calibri" w:cs="Calibri"/>
                            <w:caps/>
                            <w:color w:val="007D8A" w:themeColor="text2"/>
                            <w:sz w:val="28"/>
                            <w:szCs w:val="28"/>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Content>
                          <w:p w14:paraId="34FDFA42" w14:textId="48807969" w:rsidR="009B00DA" w:rsidRPr="009B00DA" w:rsidRDefault="008F3373">
                            <w:pPr>
                              <w:pStyle w:val="NoSpacing"/>
                              <w:spacing w:before="240"/>
                              <w:rPr>
                                <w:rFonts w:ascii="Calibri" w:hAnsi="Calibri" w:cs="Calibri"/>
                                <w:caps/>
                                <w:color w:val="007D8A" w:themeColor="text2"/>
                                <w:sz w:val="28"/>
                                <w:szCs w:val="28"/>
                              </w:rPr>
                            </w:pPr>
                            <w:r w:rsidRPr="008F3373">
                              <w:rPr>
                                <w:rFonts w:ascii="Calibri" w:hAnsi="Calibri" w:cs="Calibri"/>
                                <w:caps/>
                                <w:color w:val="007D8A" w:themeColor="text2"/>
                                <w:sz w:val="28"/>
                                <w:szCs w:val="28"/>
                              </w:rPr>
                              <w:t>The Learning Center at Washington University in St. Louis •</w:t>
                            </w:r>
                            <w:r>
                              <w:rPr>
                                <w:rFonts w:ascii="Calibri" w:hAnsi="Calibri" w:cs="Calibri"/>
                                <w:caps/>
                                <w:color w:val="007D8A" w:themeColor="text2"/>
                                <w:sz w:val="28"/>
                                <w:szCs w:val="28"/>
                              </w:rPr>
                              <w:t xml:space="preserve"> Fall 202</w:t>
                            </w:r>
                            <w:r w:rsidR="00A25CA3">
                              <w:rPr>
                                <w:rFonts w:ascii="Calibri" w:hAnsi="Calibri" w:cs="Calibri"/>
                                <w:caps/>
                                <w:color w:val="007D8A" w:themeColor="text2"/>
                                <w:sz w:val="28"/>
                                <w:szCs w:val="28"/>
                              </w:rPr>
                              <w:t>6</w:t>
                            </w:r>
                          </w:p>
                        </w:sdtContent>
                      </w:sdt>
                    </w:txbxContent>
                  </v:textbox>
                </v:shape>
                <w10:wrap anchorx="page" anchory="page"/>
              </v:group>
            </w:pict>
          </w:r>
        </w:p>
        <w:p w14:paraId="3894779F" w14:textId="13DED212" w:rsidR="009B00DA" w:rsidRDefault="009B00DA">
          <w:pPr>
            <w:rPr>
              <w:sz w:val="2"/>
              <w:szCs w:val="22"/>
            </w:rPr>
          </w:pPr>
          <w:r>
            <w:rPr>
              <w:sz w:val="2"/>
              <w:szCs w:val="22"/>
            </w:rPr>
            <w:br w:type="page"/>
          </w:r>
        </w:p>
      </w:sdtContent>
    </w:sdt>
    <w:sdt>
      <w:sdtPr>
        <w:rPr>
          <w:rFonts w:ascii="Calibri" w:eastAsiaTheme="minorEastAsia" w:hAnsi="Calibri" w:cstheme="minorBidi"/>
          <w:caps w:val="0"/>
          <w:color w:val="auto"/>
          <w:spacing w:val="0"/>
          <w:sz w:val="24"/>
          <w:szCs w:val="24"/>
        </w:rPr>
        <w:id w:val="-1891724420"/>
        <w:docPartObj>
          <w:docPartGallery w:val="Table of Contents"/>
          <w:docPartUnique/>
        </w:docPartObj>
      </w:sdtPr>
      <w:sdtEndPr>
        <w:rPr>
          <w:b/>
          <w:sz w:val="22"/>
          <w:szCs w:val="22"/>
        </w:rPr>
      </w:sdtEndPr>
      <w:sdtContent>
        <w:p w14:paraId="11902440" w14:textId="22367F72" w:rsidR="009B00DA" w:rsidRDefault="009B00DA" w:rsidP="00A12D18">
          <w:pPr>
            <w:pStyle w:val="Title"/>
          </w:pPr>
          <w:r>
            <w:t>Table of Contents</w:t>
          </w:r>
        </w:p>
        <w:p w14:paraId="21FF786C" w14:textId="6EA6AC75" w:rsidR="0071019D" w:rsidRDefault="004F0383">
          <w:pPr>
            <w:pStyle w:val="TOC1"/>
            <w:tabs>
              <w:tab w:val="right" w:leader="dot" w:pos="10070"/>
            </w:tabs>
            <w:rPr>
              <w:rFonts w:asciiTheme="minorHAnsi" w:hAnsiTheme="minorHAnsi"/>
              <w:noProof/>
              <w:kern w:val="2"/>
              <w:szCs w:val="24"/>
              <w14:ligatures w14:val="standardContextual"/>
            </w:rPr>
          </w:pPr>
          <w:r>
            <w:fldChar w:fldCharType="begin"/>
          </w:r>
          <w:r>
            <w:instrText xml:space="preserve"> TOC \o "1-3" \h \z \u </w:instrText>
          </w:r>
          <w:r>
            <w:fldChar w:fldCharType="separate"/>
          </w:r>
          <w:hyperlink w:anchor="_Toc238647247" w:history="1">
            <w:r w:rsidR="0071019D" w:rsidRPr="00B00093">
              <w:rPr>
                <w:rStyle w:val="Hyperlink"/>
                <w:noProof/>
              </w:rPr>
              <w:t>Description of Position and Expectations</w:t>
            </w:r>
            <w:r w:rsidR="0071019D">
              <w:rPr>
                <w:noProof/>
                <w:webHidden/>
              </w:rPr>
              <w:tab/>
            </w:r>
            <w:r w:rsidR="0071019D">
              <w:rPr>
                <w:noProof/>
                <w:webHidden/>
              </w:rPr>
              <w:fldChar w:fldCharType="begin"/>
            </w:r>
            <w:r w:rsidR="0071019D">
              <w:rPr>
                <w:noProof/>
                <w:webHidden/>
              </w:rPr>
              <w:instrText xml:space="preserve"> PAGEREF _Toc238647247 \h </w:instrText>
            </w:r>
            <w:r w:rsidR="0071019D">
              <w:rPr>
                <w:noProof/>
                <w:webHidden/>
              </w:rPr>
            </w:r>
            <w:r w:rsidR="0071019D">
              <w:rPr>
                <w:noProof/>
                <w:webHidden/>
              </w:rPr>
              <w:fldChar w:fldCharType="separate"/>
            </w:r>
            <w:r w:rsidR="0071019D">
              <w:rPr>
                <w:noProof/>
                <w:webHidden/>
              </w:rPr>
              <w:t>2</w:t>
            </w:r>
            <w:r w:rsidR="0071019D">
              <w:rPr>
                <w:noProof/>
                <w:webHidden/>
              </w:rPr>
              <w:fldChar w:fldCharType="end"/>
            </w:r>
          </w:hyperlink>
        </w:p>
        <w:p w14:paraId="60BB8067" w14:textId="3C06CB01" w:rsidR="0071019D" w:rsidRDefault="0071019D">
          <w:pPr>
            <w:pStyle w:val="TOC1"/>
            <w:tabs>
              <w:tab w:val="right" w:leader="dot" w:pos="10070"/>
            </w:tabs>
            <w:rPr>
              <w:rFonts w:asciiTheme="minorHAnsi" w:hAnsiTheme="minorHAnsi"/>
              <w:noProof/>
              <w:kern w:val="2"/>
              <w:szCs w:val="24"/>
              <w14:ligatures w14:val="standardContextual"/>
            </w:rPr>
          </w:pPr>
          <w:hyperlink w:anchor="_Toc238647248" w:history="1">
            <w:r w:rsidRPr="00B00093">
              <w:rPr>
                <w:rStyle w:val="Hyperlink"/>
                <w:noProof/>
              </w:rPr>
              <w:t>Coaching Process and Philosophy</w:t>
            </w:r>
            <w:r>
              <w:rPr>
                <w:noProof/>
                <w:webHidden/>
              </w:rPr>
              <w:tab/>
            </w:r>
            <w:r>
              <w:rPr>
                <w:noProof/>
                <w:webHidden/>
              </w:rPr>
              <w:fldChar w:fldCharType="begin"/>
            </w:r>
            <w:r>
              <w:rPr>
                <w:noProof/>
                <w:webHidden/>
              </w:rPr>
              <w:instrText xml:space="preserve"> PAGEREF _Toc238647248 \h </w:instrText>
            </w:r>
            <w:r>
              <w:rPr>
                <w:noProof/>
                <w:webHidden/>
              </w:rPr>
            </w:r>
            <w:r>
              <w:rPr>
                <w:noProof/>
                <w:webHidden/>
              </w:rPr>
              <w:fldChar w:fldCharType="separate"/>
            </w:r>
            <w:r>
              <w:rPr>
                <w:noProof/>
                <w:webHidden/>
              </w:rPr>
              <w:t>3</w:t>
            </w:r>
            <w:r>
              <w:rPr>
                <w:noProof/>
                <w:webHidden/>
              </w:rPr>
              <w:fldChar w:fldCharType="end"/>
            </w:r>
          </w:hyperlink>
        </w:p>
        <w:p w14:paraId="1439DFF7" w14:textId="78DC4A38" w:rsidR="0071019D" w:rsidRDefault="0071019D">
          <w:pPr>
            <w:pStyle w:val="TOC2"/>
            <w:tabs>
              <w:tab w:val="right" w:leader="dot" w:pos="10070"/>
            </w:tabs>
            <w:rPr>
              <w:rFonts w:asciiTheme="minorHAnsi" w:hAnsiTheme="minorHAnsi"/>
              <w:noProof/>
              <w:kern w:val="2"/>
              <w:sz w:val="24"/>
              <w:szCs w:val="24"/>
              <w14:ligatures w14:val="standardContextual"/>
            </w:rPr>
          </w:pPr>
          <w:hyperlink w:anchor="_Toc238647249" w:history="1">
            <w:r w:rsidRPr="00B00093">
              <w:rPr>
                <w:rStyle w:val="Hyperlink"/>
                <w:noProof/>
              </w:rPr>
              <w:t>What is (and isn’t) Academic Coaching?</w:t>
            </w:r>
            <w:r>
              <w:rPr>
                <w:noProof/>
                <w:webHidden/>
              </w:rPr>
              <w:tab/>
            </w:r>
            <w:r>
              <w:rPr>
                <w:noProof/>
                <w:webHidden/>
              </w:rPr>
              <w:fldChar w:fldCharType="begin"/>
            </w:r>
            <w:r>
              <w:rPr>
                <w:noProof/>
                <w:webHidden/>
              </w:rPr>
              <w:instrText xml:space="preserve"> PAGEREF _Toc238647249 \h </w:instrText>
            </w:r>
            <w:r>
              <w:rPr>
                <w:noProof/>
                <w:webHidden/>
              </w:rPr>
            </w:r>
            <w:r>
              <w:rPr>
                <w:noProof/>
                <w:webHidden/>
              </w:rPr>
              <w:fldChar w:fldCharType="separate"/>
            </w:r>
            <w:r>
              <w:rPr>
                <w:noProof/>
                <w:webHidden/>
              </w:rPr>
              <w:t>3</w:t>
            </w:r>
            <w:r>
              <w:rPr>
                <w:noProof/>
                <w:webHidden/>
              </w:rPr>
              <w:fldChar w:fldCharType="end"/>
            </w:r>
          </w:hyperlink>
        </w:p>
        <w:p w14:paraId="0B51B377" w14:textId="5DDE2904" w:rsidR="0071019D" w:rsidRDefault="0071019D">
          <w:pPr>
            <w:pStyle w:val="TOC2"/>
            <w:tabs>
              <w:tab w:val="right" w:leader="dot" w:pos="10070"/>
            </w:tabs>
            <w:rPr>
              <w:rFonts w:asciiTheme="minorHAnsi" w:hAnsiTheme="minorHAnsi"/>
              <w:noProof/>
              <w:kern w:val="2"/>
              <w:sz w:val="24"/>
              <w:szCs w:val="24"/>
              <w14:ligatures w14:val="standardContextual"/>
            </w:rPr>
          </w:pPr>
          <w:hyperlink w:anchor="_Toc238647250" w:history="1">
            <w:r w:rsidRPr="00B00093">
              <w:rPr>
                <w:rStyle w:val="Hyperlink"/>
                <w:noProof/>
              </w:rPr>
              <w:t>Coach Approach Model</w:t>
            </w:r>
            <w:r>
              <w:rPr>
                <w:noProof/>
                <w:webHidden/>
              </w:rPr>
              <w:tab/>
            </w:r>
            <w:r>
              <w:rPr>
                <w:noProof/>
                <w:webHidden/>
              </w:rPr>
              <w:fldChar w:fldCharType="begin"/>
            </w:r>
            <w:r>
              <w:rPr>
                <w:noProof/>
                <w:webHidden/>
              </w:rPr>
              <w:instrText xml:space="preserve"> PAGEREF _Toc238647250 \h </w:instrText>
            </w:r>
            <w:r>
              <w:rPr>
                <w:noProof/>
                <w:webHidden/>
              </w:rPr>
            </w:r>
            <w:r>
              <w:rPr>
                <w:noProof/>
                <w:webHidden/>
              </w:rPr>
              <w:fldChar w:fldCharType="separate"/>
            </w:r>
            <w:r>
              <w:rPr>
                <w:noProof/>
                <w:webHidden/>
              </w:rPr>
              <w:t>4</w:t>
            </w:r>
            <w:r>
              <w:rPr>
                <w:noProof/>
                <w:webHidden/>
              </w:rPr>
              <w:fldChar w:fldCharType="end"/>
            </w:r>
          </w:hyperlink>
        </w:p>
        <w:p w14:paraId="585EA090" w14:textId="3FF901CD" w:rsidR="0071019D" w:rsidRDefault="0071019D">
          <w:pPr>
            <w:pStyle w:val="TOC3"/>
            <w:tabs>
              <w:tab w:val="right" w:leader="dot" w:pos="10070"/>
            </w:tabs>
            <w:rPr>
              <w:rFonts w:asciiTheme="minorHAnsi" w:hAnsiTheme="minorHAnsi"/>
              <w:noProof/>
              <w:kern w:val="2"/>
              <w:sz w:val="24"/>
              <w:szCs w:val="24"/>
              <w14:ligatures w14:val="standardContextual"/>
            </w:rPr>
          </w:pPr>
          <w:hyperlink w:anchor="_Toc238647251" w:history="1">
            <w:r w:rsidRPr="00B00093">
              <w:rPr>
                <w:rStyle w:val="Hyperlink"/>
                <w:noProof/>
              </w:rPr>
              <w:t>Open-Ended Questions</w:t>
            </w:r>
            <w:r>
              <w:rPr>
                <w:noProof/>
                <w:webHidden/>
              </w:rPr>
              <w:tab/>
            </w:r>
            <w:r>
              <w:rPr>
                <w:noProof/>
                <w:webHidden/>
              </w:rPr>
              <w:fldChar w:fldCharType="begin"/>
            </w:r>
            <w:r>
              <w:rPr>
                <w:noProof/>
                <w:webHidden/>
              </w:rPr>
              <w:instrText xml:space="preserve"> PAGEREF _Toc238647251 \h </w:instrText>
            </w:r>
            <w:r>
              <w:rPr>
                <w:noProof/>
                <w:webHidden/>
              </w:rPr>
            </w:r>
            <w:r>
              <w:rPr>
                <w:noProof/>
                <w:webHidden/>
              </w:rPr>
              <w:fldChar w:fldCharType="separate"/>
            </w:r>
            <w:r>
              <w:rPr>
                <w:noProof/>
                <w:webHidden/>
              </w:rPr>
              <w:t>6</w:t>
            </w:r>
            <w:r>
              <w:rPr>
                <w:noProof/>
                <w:webHidden/>
              </w:rPr>
              <w:fldChar w:fldCharType="end"/>
            </w:r>
          </w:hyperlink>
        </w:p>
        <w:p w14:paraId="4142A754" w14:textId="41C07742" w:rsidR="0071019D" w:rsidRDefault="0071019D">
          <w:pPr>
            <w:pStyle w:val="TOC3"/>
            <w:tabs>
              <w:tab w:val="right" w:leader="dot" w:pos="10070"/>
            </w:tabs>
            <w:rPr>
              <w:rFonts w:asciiTheme="minorHAnsi" w:hAnsiTheme="minorHAnsi"/>
              <w:noProof/>
              <w:kern w:val="2"/>
              <w:sz w:val="24"/>
              <w:szCs w:val="24"/>
              <w14:ligatures w14:val="standardContextual"/>
            </w:rPr>
          </w:pPr>
          <w:hyperlink w:anchor="_Toc238647252" w:history="1">
            <w:r w:rsidRPr="00B00093">
              <w:rPr>
                <w:rStyle w:val="Hyperlink"/>
                <w:noProof/>
              </w:rPr>
              <w:t>The Metacognition Cycle</w:t>
            </w:r>
            <w:r>
              <w:rPr>
                <w:noProof/>
                <w:webHidden/>
              </w:rPr>
              <w:tab/>
            </w:r>
            <w:r>
              <w:rPr>
                <w:noProof/>
                <w:webHidden/>
              </w:rPr>
              <w:fldChar w:fldCharType="begin"/>
            </w:r>
            <w:r>
              <w:rPr>
                <w:noProof/>
                <w:webHidden/>
              </w:rPr>
              <w:instrText xml:space="preserve"> PAGEREF _Toc238647252 \h </w:instrText>
            </w:r>
            <w:r>
              <w:rPr>
                <w:noProof/>
                <w:webHidden/>
              </w:rPr>
            </w:r>
            <w:r>
              <w:rPr>
                <w:noProof/>
                <w:webHidden/>
              </w:rPr>
              <w:fldChar w:fldCharType="separate"/>
            </w:r>
            <w:r>
              <w:rPr>
                <w:noProof/>
                <w:webHidden/>
              </w:rPr>
              <w:t>7</w:t>
            </w:r>
            <w:r>
              <w:rPr>
                <w:noProof/>
                <w:webHidden/>
              </w:rPr>
              <w:fldChar w:fldCharType="end"/>
            </w:r>
          </w:hyperlink>
        </w:p>
        <w:p w14:paraId="351A1463" w14:textId="551BC896" w:rsidR="0071019D" w:rsidRDefault="0071019D">
          <w:pPr>
            <w:pStyle w:val="TOC2"/>
            <w:tabs>
              <w:tab w:val="right" w:leader="dot" w:pos="10070"/>
            </w:tabs>
            <w:rPr>
              <w:rFonts w:asciiTheme="minorHAnsi" w:hAnsiTheme="minorHAnsi"/>
              <w:noProof/>
              <w:kern w:val="2"/>
              <w:sz w:val="24"/>
              <w:szCs w:val="24"/>
              <w14:ligatures w14:val="standardContextual"/>
            </w:rPr>
          </w:pPr>
          <w:hyperlink w:anchor="_Toc238647253" w:history="1">
            <w:r w:rsidRPr="00B00093">
              <w:rPr>
                <w:rStyle w:val="Hyperlink"/>
                <w:noProof/>
              </w:rPr>
              <w:t>Coaching with Understanding Model</w:t>
            </w:r>
            <w:r>
              <w:rPr>
                <w:noProof/>
                <w:webHidden/>
              </w:rPr>
              <w:tab/>
            </w:r>
            <w:r>
              <w:rPr>
                <w:noProof/>
                <w:webHidden/>
              </w:rPr>
              <w:fldChar w:fldCharType="begin"/>
            </w:r>
            <w:r>
              <w:rPr>
                <w:noProof/>
                <w:webHidden/>
              </w:rPr>
              <w:instrText xml:space="preserve"> PAGEREF _Toc238647253 \h </w:instrText>
            </w:r>
            <w:r>
              <w:rPr>
                <w:noProof/>
                <w:webHidden/>
              </w:rPr>
            </w:r>
            <w:r>
              <w:rPr>
                <w:noProof/>
                <w:webHidden/>
              </w:rPr>
              <w:fldChar w:fldCharType="separate"/>
            </w:r>
            <w:r>
              <w:rPr>
                <w:noProof/>
                <w:webHidden/>
              </w:rPr>
              <w:t>8</w:t>
            </w:r>
            <w:r>
              <w:rPr>
                <w:noProof/>
                <w:webHidden/>
              </w:rPr>
              <w:fldChar w:fldCharType="end"/>
            </w:r>
          </w:hyperlink>
        </w:p>
        <w:p w14:paraId="448CEFC2" w14:textId="44016D7D" w:rsidR="0071019D" w:rsidRDefault="0071019D">
          <w:pPr>
            <w:pStyle w:val="TOC2"/>
            <w:tabs>
              <w:tab w:val="right" w:leader="dot" w:pos="10070"/>
            </w:tabs>
            <w:rPr>
              <w:rFonts w:asciiTheme="minorHAnsi" w:hAnsiTheme="minorHAnsi"/>
              <w:noProof/>
              <w:kern w:val="2"/>
              <w:sz w:val="24"/>
              <w:szCs w:val="24"/>
              <w14:ligatures w14:val="standardContextual"/>
            </w:rPr>
          </w:pPr>
          <w:hyperlink w:anchor="_Toc238647254" w:history="1">
            <w:r w:rsidRPr="00B00093">
              <w:rPr>
                <w:rStyle w:val="Hyperlink"/>
                <w:noProof/>
              </w:rPr>
              <w:t>Asset-Based Thinking</w:t>
            </w:r>
            <w:r>
              <w:rPr>
                <w:noProof/>
                <w:webHidden/>
              </w:rPr>
              <w:tab/>
            </w:r>
            <w:r>
              <w:rPr>
                <w:noProof/>
                <w:webHidden/>
              </w:rPr>
              <w:fldChar w:fldCharType="begin"/>
            </w:r>
            <w:r>
              <w:rPr>
                <w:noProof/>
                <w:webHidden/>
              </w:rPr>
              <w:instrText xml:space="preserve"> PAGEREF _Toc238647254 \h </w:instrText>
            </w:r>
            <w:r>
              <w:rPr>
                <w:noProof/>
                <w:webHidden/>
              </w:rPr>
            </w:r>
            <w:r>
              <w:rPr>
                <w:noProof/>
                <w:webHidden/>
              </w:rPr>
              <w:fldChar w:fldCharType="separate"/>
            </w:r>
            <w:r>
              <w:rPr>
                <w:noProof/>
                <w:webHidden/>
              </w:rPr>
              <w:t>9</w:t>
            </w:r>
            <w:r>
              <w:rPr>
                <w:noProof/>
                <w:webHidden/>
              </w:rPr>
              <w:fldChar w:fldCharType="end"/>
            </w:r>
          </w:hyperlink>
        </w:p>
        <w:p w14:paraId="6DD6BE7D" w14:textId="6C1135BD" w:rsidR="0071019D" w:rsidRDefault="0071019D">
          <w:pPr>
            <w:pStyle w:val="TOC3"/>
            <w:tabs>
              <w:tab w:val="right" w:leader="dot" w:pos="10070"/>
            </w:tabs>
            <w:rPr>
              <w:rFonts w:asciiTheme="minorHAnsi" w:hAnsiTheme="minorHAnsi"/>
              <w:noProof/>
              <w:kern w:val="2"/>
              <w:sz w:val="24"/>
              <w:szCs w:val="24"/>
              <w14:ligatures w14:val="standardContextual"/>
            </w:rPr>
          </w:pPr>
          <w:hyperlink w:anchor="_Toc238647255" w:history="1">
            <w:r w:rsidRPr="00B00093">
              <w:rPr>
                <w:rStyle w:val="Hyperlink"/>
                <w:noProof/>
              </w:rPr>
              <w:t>See-Think-Feel Awareness Tool</w:t>
            </w:r>
            <w:r>
              <w:rPr>
                <w:noProof/>
                <w:webHidden/>
              </w:rPr>
              <w:tab/>
            </w:r>
            <w:r>
              <w:rPr>
                <w:noProof/>
                <w:webHidden/>
              </w:rPr>
              <w:fldChar w:fldCharType="begin"/>
            </w:r>
            <w:r>
              <w:rPr>
                <w:noProof/>
                <w:webHidden/>
              </w:rPr>
              <w:instrText xml:space="preserve"> PAGEREF _Toc238647255 \h </w:instrText>
            </w:r>
            <w:r>
              <w:rPr>
                <w:noProof/>
                <w:webHidden/>
              </w:rPr>
            </w:r>
            <w:r>
              <w:rPr>
                <w:noProof/>
                <w:webHidden/>
              </w:rPr>
              <w:fldChar w:fldCharType="separate"/>
            </w:r>
            <w:r>
              <w:rPr>
                <w:noProof/>
                <w:webHidden/>
              </w:rPr>
              <w:t>9</w:t>
            </w:r>
            <w:r>
              <w:rPr>
                <w:noProof/>
                <w:webHidden/>
              </w:rPr>
              <w:fldChar w:fldCharType="end"/>
            </w:r>
          </w:hyperlink>
        </w:p>
        <w:p w14:paraId="6256B985" w14:textId="3054613F" w:rsidR="0071019D" w:rsidRDefault="0071019D">
          <w:pPr>
            <w:pStyle w:val="TOC3"/>
            <w:tabs>
              <w:tab w:val="right" w:leader="dot" w:pos="10070"/>
            </w:tabs>
            <w:rPr>
              <w:rFonts w:asciiTheme="minorHAnsi" w:hAnsiTheme="minorHAnsi"/>
              <w:noProof/>
              <w:kern w:val="2"/>
              <w:sz w:val="24"/>
              <w:szCs w:val="24"/>
              <w14:ligatures w14:val="standardContextual"/>
            </w:rPr>
          </w:pPr>
          <w:hyperlink w:anchor="_Toc238647256" w:history="1">
            <w:r w:rsidRPr="00B00093">
              <w:rPr>
                <w:rStyle w:val="Hyperlink"/>
                <w:noProof/>
              </w:rPr>
              <w:t>Self, Others, Situations (SOS) Awareness Tool</w:t>
            </w:r>
            <w:r>
              <w:rPr>
                <w:noProof/>
                <w:webHidden/>
              </w:rPr>
              <w:tab/>
            </w:r>
            <w:r>
              <w:rPr>
                <w:noProof/>
                <w:webHidden/>
              </w:rPr>
              <w:fldChar w:fldCharType="begin"/>
            </w:r>
            <w:r>
              <w:rPr>
                <w:noProof/>
                <w:webHidden/>
              </w:rPr>
              <w:instrText xml:space="preserve"> PAGEREF _Toc238647256 \h </w:instrText>
            </w:r>
            <w:r>
              <w:rPr>
                <w:noProof/>
                <w:webHidden/>
              </w:rPr>
            </w:r>
            <w:r>
              <w:rPr>
                <w:noProof/>
                <w:webHidden/>
              </w:rPr>
              <w:fldChar w:fldCharType="separate"/>
            </w:r>
            <w:r>
              <w:rPr>
                <w:noProof/>
                <w:webHidden/>
              </w:rPr>
              <w:t>10</w:t>
            </w:r>
            <w:r>
              <w:rPr>
                <w:noProof/>
                <w:webHidden/>
              </w:rPr>
              <w:fldChar w:fldCharType="end"/>
            </w:r>
          </w:hyperlink>
        </w:p>
        <w:p w14:paraId="341803C0" w14:textId="5EC7347B" w:rsidR="0071019D" w:rsidRDefault="0071019D">
          <w:pPr>
            <w:pStyle w:val="TOC2"/>
            <w:tabs>
              <w:tab w:val="right" w:leader="dot" w:pos="10070"/>
            </w:tabs>
            <w:rPr>
              <w:rFonts w:asciiTheme="minorHAnsi" w:hAnsiTheme="minorHAnsi"/>
              <w:noProof/>
              <w:kern w:val="2"/>
              <w:sz w:val="24"/>
              <w:szCs w:val="24"/>
              <w14:ligatures w14:val="standardContextual"/>
            </w:rPr>
          </w:pPr>
          <w:hyperlink w:anchor="_Toc238647257" w:history="1">
            <w:r w:rsidRPr="00B00093">
              <w:rPr>
                <w:rStyle w:val="Hyperlink"/>
                <w:noProof/>
              </w:rPr>
              <w:t>Theories on Learning and Student Development</w:t>
            </w:r>
            <w:r>
              <w:rPr>
                <w:noProof/>
                <w:webHidden/>
              </w:rPr>
              <w:tab/>
            </w:r>
            <w:r>
              <w:rPr>
                <w:noProof/>
                <w:webHidden/>
              </w:rPr>
              <w:fldChar w:fldCharType="begin"/>
            </w:r>
            <w:r>
              <w:rPr>
                <w:noProof/>
                <w:webHidden/>
              </w:rPr>
              <w:instrText xml:space="preserve"> PAGEREF _Toc238647257 \h </w:instrText>
            </w:r>
            <w:r>
              <w:rPr>
                <w:noProof/>
                <w:webHidden/>
              </w:rPr>
            </w:r>
            <w:r>
              <w:rPr>
                <w:noProof/>
                <w:webHidden/>
              </w:rPr>
              <w:fldChar w:fldCharType="separate"/>
            </w:r>
            <w:r>
              <w:rPr>
                <w:noProof/>
                <w:webHidden/>
              </w:rPr>
              <w:t>11</w:t>
            </w:r>
            <w:r>
              <w:rPr>
                <w:noProof/>
                <w:webHidden/>
              </w:rPr>
              <w:fldChar w:fldCharType="end"/>
            </w:r>
          </w:hyperlink>
        </w:p>
        <w:p w14:paraId="1854ADD3" w14:textId="6518FE66" w:rsidR="0071019D" w:rsidRDefault="0071019D">
          <w:pPr>
            <w:pStyle w:val="TOC3"/>
            <w:tabs>
              <w:tab w:val="right" w:leader="dot" w:pos="10070"/>
            </w:tabs>
            <w:rPr>
              <w:rFonts w:asciiTheme="minorHAnsi" w:hAnsiTheme="minorHAnsi"/>
              <w:noProof/>
              <w:kern w:val="2"/>
              <w:sz w:val="24"/>
              <w:szCs w:val="24"/>
              <w14:ligatures w14:val="standardContextual"/>
            </w:rPr>
          </w:pPr>
          <w:hyperlink w:anchor="_Toc238647258" w:history="1">
            <w:r w:rsidRPr="00B00093">
              <w:rPr>
                <w:rStyle w:val="Hyperlink"/>
                <w:noProof/>
              </w:rPr>
              <w:t>Marcia Baxter Magolda’s Self-Authorship</w:t>
            </w:r>
            <w:r>
              <w:rPr>
                <w:noProof/>
                <w:webHidden/>
              </w:rPr>
              <w:tab/>
            </w:r>
            <w:r>
              <w:rPr>
                <w:noProof/>
                <w:webHidden/>
              </w:rPr>
              <w:fldChar w:fldCharType="begin"/>
            </w:r>
            <w:r>
              <w:rPr>
                <w:noProof/>
                <w:webHidden/>
              </w:rPr>
              <w:instrText xml:space="preserve"> PAGEREF _Toc238647258 \h </w:instrText>
            </w:r>
            <w:r>
              <w:rPr>
                <w:noProof/>
                <w:webHidden/>
              </w:rPr>
            </w:r>
            <w:r>
              <w:rPr>
                <w:noProof/>
                <w:webHidden/>
              </w:rPr>
              <w:fldChar w:fldCharType="separate"/>
            </w:r>
            <w:r>
              <w:rPr>
                <w:noProof/>
                <w:webHidden/>
              </w:rPr>
              <w:t>11</w:t>
            </w:r>
            <w:r>
              <w:rPr>
                <w:noProof/>
                <w:webHidden/>
              </w:rPr>
              <w:fldChar w:fldCharType="end"/>
            </w:r>
          </w:hyperlink>
        </w:p>
        <w:p w14:paraId="039D3FAA" w14:textId="7850E295" w:rsidR="0071019D" w:rsidRDefault="0071019D">
          <w:pPr>
            <w:pStyle w:val="TOC3"/>
            <w:tabs>
              <w:tab w:val="right" w:leader="dot" w:pos="10070"/>
            </w:tabs>
            <w:rPr>
              <w:rFonts w:asciiTheme="minorHAnsi" w:hAnsiTheme="minorHAnsi"/>
              <w:noProof/>
              <w:kern w:val="2"/>
              <w:sz w:val="24"/>
              <w:szCs w:val="24"/>
              <w14:ligatures w14:val="standardContextual"/>
            </w:rPr>
          </w:pPr>
          <w:hyperlink w:anchor="_Toc238647259" w:history="1">
            <w:r w:rsidRPr="00B00093">
              <w:rPr>
                <w:rStyle w:val="Hyperlink"/>
                <w:noProof/>
              </w:rPr>
              <w:t>Lev Vygotsky’s Zone of Proximal Development</w:t>
            </w:r>
            <w:r>
              <w:rPr>
                <w:noProof/>
                <w:webHidden/>
              </w:rPr>
              <w:tab/>
            </w:r>
            <w:r>
              <w:rPr>
                <w:noProof/>
                <w:webHidden/>
              </w:rPr>
              <w:fldChar w:fldCharType="begin"/>
            </w:r>
            <w:r>
              <w:rPr>
                <w:noProof/>
                <w:webHidden/>
              </w:rPr>
              <w:instrText xml:space="preserve"> PAGEREF _Toc238647259 \h </w:instrText>
            </w:r>
            <w:r>
              <w:rPr>
                <w:noProof/>
                <w:webHidden/>
              </w:rPr>
            </w:r>
            <w:r>
              <w:rPr>
                <w:noProof/>
                <w:webHidden/>
              </w:rPr>
              <w:fldChar w:fldCharType="separate"/>
            </w:r>
            <w:r>
              <w:rPr>
                <w:noProof/>
                <w:webHidden/>
              </w:rPr>
              <w:t>11</w:t>
            </w:r>
            <w:r>
              <w:rPr>
                <w:noProof/>
                <w:webHidden/>
              </w:rPr>
              <w:fldChar w:fldCharType="end"/>
            </w:r>
          </w:hyperlink>
        </w:p>
        <w:p w14:paraId="429FFF3A" w14:textId="02693D21" w:rsidR="0071019D" w:rsidRDefault="0071019D">
          <w:pPr>
            <w:pStyle w:val="TOC3"/>
            <w:tabs>
              <w:tab w:val="right" w:leader="dot" w:pos="10070"/>
            </w:tabs>
            <w:rPr>
              <w:rFonts w:asciiTheme="minorHAnsi" w:hAnsiTheme="minorHAnsi"/>
              <w:noProof/>
              <w:kern w:val="2"/>
              <w:sz w:val="24"/>
              <w:szCs w:val="24"/>
              <w14:ligatures w14:val="standardContextual"/>
            </w:rPr>
          </w:pPr>
          <w:hyperlink w:anchor="_Toc238647260" w:history="1">
            <w:r w:rsidRPr="00B00093">
              <w:rPr>
                <w:rStyle w:val="Hyperlink"/>
                <w:noProof/>
              </w:rPr>
              <w:t>Teresa Amabile and Steven Kramer’s Progress Theory</w:t>
            </w:r>
            <w:r>
              <w:rPr>
                <w:noProof/>
                <w:webHidden/>
              </w:rPr>
              <w:tab/>
            </w:r>
            <w:r>
              <w:rPr>
                <w:noProof/>
                <w:webHidden/>
              </w:rPr>
              <w:fldChar w:fldCharType="begin"/>
            </w:r>
            <w:r>
              <w:rPr>
                <w:noProof/>
                <w:webHidden/>
              </w:rPr>
              <w:instrText xml:space="preserve"> PAGEREF _Toc238647260 \h </w:instrText>
            </w:r>
            <w:r>
              <w:rPr>
                <w:noProof/>
                <w:webHidden/>
              </w:rPr>
            </w:r>
            <w:r>
              <w:rPr>
                <w:noProof/>
                <w:webHidden/>
              </w:rPr>
              <w:fldChar w:fldCharType="separate"/>
            </w:r>
            <w:r>
              <w:rPr>
                <w:noProof/>
                <w:webHidden/>
              </w:rPr>
              <w:t>12</w:t>
            </w:r>
            <w:r>
              <w:rPr>
                <w:noProof/>
                <w:webHidden/>
              </w:rPr>
              <w:fldChar w:fldCharType="end"/>
            </w:r>
          </w:hyperlink>
        </w:p>
        <w:p w14:paraId="0F0F1CD4" w14:textId="285660EA" w:rsidR="0071019D" w:rsidRDefault="0071019D">
          <w:pPr>
            <w:pStyle w:val="TOC3"/>
            <w:tabs>
              <w:tab w:val="right" w:leader="dot" w:pos="10070"/>
            </w:tabs>
            <w:rPr>
              <w:rFonts w:asciiTheme="minorHAnsi" w:hAnsiTheme="minorHAnsi"/>
              <w:noProof/>
              <w:kern w:val="2"/>
              <w:sz w:val="24"/>
              <w:szCs w:val="24"/>
              <w14:ligatures w14:val="standardContextual"/>
            </w:rPr>
          </w:pPr>
          <w:hyperlink w:anchor="_Toc238647261" w:history="1">
            <w:r w:rsidRPr="00B00093">
              <w:rPr>
                <w:rStyle w:val="Hyperlink"/>
                <w:noProof/>
              </w:rPr>
              <w:t>70-20-10 Approach to Learning​</w:t>
            </w:r>
            <w:r>
              <w:rPr>
                <w:noProof/>
                <w:webHidden/>
              </w:rPr>
              <w:tab/>
            </w:r>
            <w:r>
              <w:rPr>
                <w:noProof/>
                <w:webHidden/>
              </w:rPr>
              <w:fldChar w:fldCharType="begin"/>
            </w:r>
            <w:r>
              <w:rPr>
                <w:noProof/>
                <w:webHidden/>
              </w:rPr>
              <w:instrText xml:space="preserve"> PAGEREF _Toc238647261 \h </w:instrText>
            </w:r>
            <w:r>
              <w:rPr>
                <w:noProof/>
                <w:webHidden/>
              </w:rPr>
            </w:r>
            <w:r>
              <w:rPr>
                <w:noProof/>
                <w:webHidden/>
              </w:rPr>
              <w:fldChar w:fldCharType="separate"/>
            </w:r>
            <w:r>
              <w:rPr>
                <w:noProof/>
                <w:webHidden/>
              </w:rPr>
              <w:t>12</w:t>
            </w:r>
            <w:r>
              <w:rPr>
                <w:noProof/>
                <w:webHidden/>
              </w:rPr>
              <w:fldChar w:fldCharType="end"/>
            </w:r>
          </w:hyperlink>
        </w:p>
        <w:p w14:paraId="51D1B2CD" w14:textId="2889FDF0" w:rsidR="0071019D" w:rsidRDefault="0071019D">
          <w:pPr>
            <w:pStyle w:val="TOC1"/>
            <w:tabs>
              <w:tab w:val="right" w:leader="dot" w:pos="10070"/>
            </w:tabs>
            <w:rPr>
              <w:rFonts w:asciiTheme="minorHAnsi" w:hAnsiTheme="minorHAnsi"/>
              <w:noProof/>
              <w:kern w:val="2"/>
              <w:szCs w:val="24"/>
              <w14:ligatures w14:val="standardContextual"/>
            </w:rPr>
          </w:pPr>
          <w:hyperlink w:anchor="_Toc238647262" w:history="1">
            <w:r w:rsidRPr="00B00093">
              <w:rPr>
                <w:rStyle w:val="Hyperlink"/>
                <w:noProof/>
              </w:rPr>
              <w:t>Communication, Setting Expectations, and Boundaries</w:t>
            </w:r>
            <w:r>
              <w:rPr>
                <w:noProof/>
                <w:webHidden/>
              </w:rPr>
              <w:tab/>
            </w:r>
            <w:r>
              <w:rPr>
                <w:noProof/>
                <w:webHidden/>
              </w:rPr>
              <w:fldChar w:fldCharType="begin"/>
            </w:r>
            <w:r>
              <w:rPr>
                <w:noProof/>
                <w:webHidden/>
              </w:rPr>
              <w:instrText xml:space="preserve"> PAGEREF _Toc238647262 \h </w:instrText>
            </w:r>
            <w:r>
              <w:rPr>
                <w:noProof/>
                <w:webHidden/>
              </w:rPr>
            </w:r>
            <w:r>
              <w:rPr>
                <w:noProof/>
                <w:webHidden/>
              </w:rPr>
              <w:fldChar w:fldCharType="separate"/>
            </w:r>
            <w:r>
              <w:rPr>
                <w:noProof/>
                <w:webHidden/>
              </w:rPr>
              <w:t>13</w:t>
            </w:r>
            <w:r>
              <w:rPr>
                <w:noProof/>
                <w:webHidden/>
              </w:rPr>
              <w:fldChar w:fldCharType="end"/>
            </w:r>
          </w:hyperlink>
        </w:p>
        <w:p w14:paraId="74C54EBE" w14:textId="2F109153" w:rsidR="0071019D" w:rsidRDefault="0071019D">
          <w:pPr>
            <w:pStyle w:val="TOC2"/>
            <w:tabs>
              <w:tab w:val="right" w:leader="dot" w:pos="10070"/>
            </w:tabs>
            <w:rPr>
              <w:rFonts w:asciiTheme="minorHAnsi" w:hAnsiTheme="minorHAnsi"/>
              <w:noProof/>
              <w:kern w:val="2"/>
              <w:sz w:val="24"/>
              <w:szCs w:val="24"/>
              <w14:ligatures w14:val="standardContextual"/>
            </w:rPr>
          </w:pPr>
          <w:hyperlink w:anchor="_Toc238647263" w:history="1">
            <w:r w:rsidRPr="00B00093">
              <w:rPr>
                <w:rStyle w:val="Hyperlink"/>
                <w:noProof/>
              </w:rPr>
              <w:t>Effective Communication Strategies</w:t>
            </w:r>
            <w:r>
              <w:rPr>
                <w:noProof/>
                <w:webHidden/>
              </w:rPr>
              <w:tab/>
            </w:r>
            <w:r>
              <w:rPr>
                <w:noProof/>
                <w:webHidden/>
              </w:rPr>
              <w:fldChar w:fldCharType="begin"/>
            </w:r>
            <w:r>
              <w:rPr>
                <w:noProof/>
                <w:webHidden/>
              </w:rPr>
              <w:instrText xml:space="preserve"> PAGEREF _Toc238647263 \h </w:instrText>
            </w:r>
            <w:r>
              <w:rPr>
                <w:noProof/>
                <w:webHidden/>
              </w:rPr>
            </w:r>
            <w:r>
              <w:rPr>
                <w:noProof/>
                <w:webHidden/>
              </w:rPr>
              <w:fldChar w:fldCharType="separate"/>
            </w:r>
            <w:r>
              <w:rPr>
                <w:noProof/>
                <w:webHidden/>
              </w:rPr>
              <w:t>13</w:t>
            </w:r>
            <w:r>
              <w:rPr>
                <w:noProof/>
                <w:webHidden/>
              </w:rPr>
              <w:fldChar w:fldCharType="end"/>
            </w:r>
          </w:hyperlink>
        </w:p>
        <w:p w14:paraId="506ABAEB" w14:textId="0F5621D5" w:rsidR="0071019D" w:rsidRDefault="0071019D">
          <w:pPr>
            <w:pStyle w:val="TOC2"/>
            <w:tabs>
              <w:tab w:val="right" w:leader="dot" w:pos="10070"/>
            </w:tabs>
            <w:rPr>
              <w:rFonts w:asciiTheme="minorHAnsi" w:hAnsiTheme="minorHAnsi"/>
              <w:noProof/>
              <w:kern w:val="2"/>
              <w:sz w:val="24"/>
              <w:szCs w:val="24"/>
              <w14:ligatures w14:val="standardContextual"/>
            </w:rPr>
          </w:pPr>
          <w:hyperlink w:anchor="_Toc238647264" w:history="1">
            <w:r w:rsidRPr="00B00093">
              <w:rPr>
                <w:rStyle w:val="Hyperlink"/>
                <w:noProof/>
              </w:rPr>
              <w:t>Defining the Coaching Relationship</w:t>
            </w:r>
            <w:r>
              <w:rPr>
                <w:noProof/>
                <w:webHidden/>
              </w:rPr>
              <w:tab/>
            </w:r>
            <w:r>
              <w:rPr>
                <w:noProof/>
                <w:webHidden/>
              </w:rPr>
              <w:fldChar w:fldCharType="begin"/>
            </w:r>
            <w:r>
              <w:rPr>
                <w:noProof/>
                <w:webHidden/>
              </w:rPr>
              <w:instrText xml:space="preserve"> PAGEREF _Toc238647264 \h </w:instrText>
            </w:r>
            <w:r>
              <w:rPr>
                <w:noProof/>
                <w:webHidden/>
              </w:rPr>
            </w:r>
            <w:r>
              <w:rPr>
                <w:noProof/>
                <w:webHidden/>
              </w:rPr>
              <w:fldChar w:fldCharType="separate"/>
            </w:r>
            <w:r>
              <w:rPr>
                <w:noProof/>
                <w:webHidden/>
              </w:rPr>
              <w:t>14</w:t>
            </w:r>
            <w:r>
              <w:rPr>
                <w:noProof/>
                <w:webHidden/>
              </w:rPr>
              <w:fldChar w:fldCharType="end"/>
            </w:r>
          </w:hyperlink>
        </w:p>
        <w:p w14:paraId="2991B8CB" w14:textId="5A97696F" w:rsidR="0071019D" w:rsidRDefault="0071019D">
          <w:pPr>
            <w:pStyle w:val="TOC3"/>
            <w:tabs>
              <w:tab w:val="right" w:leader="dot" w:pos="10070"/>
            </w:tabs>
            <w:rPr>
              <w:rFonts w:asciiTheme="minorHAnsi" w:hAnsiTheme="minorHAnsi"/>
              <w:noProof/>
              <w:kern w:val="2"/>
              <w:sz w:val="24"/>
              <w:szCs w:val="24"/>
              <w14:ligatures w14:val="standardContextual"/>
            </w:rPr>
          </w:pPr>
          <w:hyperlink w:anchor="_Toc238647265" w:history="1">
            <w:r w:rsidRPr="00B00093">
              <w:rPr>
                <w:rStyle w:val="Hyperlink"/>
                <w:noProof/>
              </w:rPr>
              <w:t>Students Who Have Been Referred to Peer Coaching</w:t>
            </w:r>
            <w:r>
              <w:rPr>
                <w:noProof/>
                <w:webHidden/>
              </w:rPr>
              <w:tab/>
            </w:r>
            <w:r>
              <w:rPr>
                <w:noProof/>
                <w:webHidden/>
              </w:rPr>
              <w:fldChar w:fldCharType="begin"/>
            </w:r>
            <w:r>
              <w:rPr>
                <w:noProof/>
                <w:webHidden/>
              </w:rPr>
              <w:instrText xml:space="preserve"> PAGEREF _Toc238647265 \h </w:instrText>
            </w:r>
            <w:r>
              <w:rPr>
                <w:noProof/>
                <w:webHidden/>
              </w:rPr>
            </w:r>
            <w:r>
              <w:rPr>
                <w:noProof/>
                <w:webHidden/>
              </w:rPr>
              <w:fldChar w:fldCharType="separate"/>
            </w:r>
            <w:r>
              <w:rPr>
                <w:noProof/>
                <w:webHidden/>
              </w:rPr>
              <w:t>15</w:t>
            </w:r>
            <w:r>
              <w:rPr>
                <w:noProof/>
                <w:webHidden/>
              </w:rPr>
              <w:fldChar w:fldCharType="end"/>
            </w:r>
          </w:hyperlink>
        </w:p>
        <w:p w14:paraId="566AFB0B" w14:textId="198B6C69" w:rsidR="0071019D" w:rsidRDefault="0071019D">
          <w:pPr>
            <w:pStyle w:val="TOC2"/>
            <w:tabs>
              <w:tab w:val="right" w:leader="dot" w:pos="10070"/>
            </w:tabs>
            <w:rPr>
              <w:rFonts w:asciiTheme="minorHAnsi" w:hAnsiTheme="minorHAnsi"/>
              <w:noProof/>
              <w:kern w:val="2"/>
              <w:sz w:val="24"/>
              <w:szCs w:val="24"/>
              <w14:ligatures w14:val="standardContextual"/>
            </w:rPr>
          </w:pPr>
          <w:hyperlink w:anchor="_Toc238647266" w:history="1">
            <w:r w:rsidRPr="00B00093">
              <w:rPr>
                <w:rStyle w:val="Hyperlink"/>
                <w:noProof/>
              </w:rPr>
              <w:t>Building Rapport</w:t>
            </w:r>
            <w:r>
              <w:rPr>
                <w:noProof/>
                <w:webHidden/>
              </w:rPr>
              <w:tab/>
            </w:r>
            <w:r>
              <w:rPr>
                <w:noProof/>
                <w:webHidden/>
              </w:rPr>
              <w:fldChar w:fldCharType="begin"/>
            </w:r>
            <w:r>
              <w:rPr>
                <w:noProof/>
                <w:webHidden/>
              </w:rPr>
              <w:instrText xml:space="preserve"> PAGEREF _Toc238647266 \h </w:instrText>
            </w:r>
            <w:r>
              <w:rPr>
                <w:noProof/>
                <w:webHidden/>
              </w:rPr>
            </w:r>
            <w:r>
              <w:rPr>
                <w:noProof/>
                <w:webHidden/>
              </w:rPr>
              <w:fldChar w:fldCharType="separate"/>
            </w:r>
            <w:r>
              <w:rPr>
                <w:noProof/>
                <w:webHidden/>
              </w:rPr>
              <w:t>16</w:t>
            </w:r>
            <w:r>
              <w:rPr>
                <w:noProof/>
                <w:webHidden/>
              </w:rPr>
              <w:fldChar w:fldCharType="end"/>
            </w:r>
          </w:hyperlink>
        </w:p>
        <w:p w14:paraId="612DB0C8" w14:textId="3F2F3889" w:rsidR="0071019D" w:rsidRDefault="0071019D">
          <w:pPr>
            <w:pStyle w:val="TOC3"/>
            <w:tabs>
              <w:tab w:val="right" w:leader="dot" w:pos="10070"/>
            </w:tabs>
            <w:rPr>
              <w:rFonts w:asciiTheme="minorHAnsi" w:hAnsiTheme="minorHAnsi"/>
              <w:noProof/>
              <w:kern w:val="2"/>
              <w:sz w:val="24"/>
              <w:szCs w:val="24"/>
              <w14:ligatures w14:val="standardContextual"/>
            </w:rPr>
          </w:pPr>
          <w:hyperlink w:anchor="_Toc238647267" w:history="1">
            <w:r w:rsidRPr="00B00093">
              <w:rPr>
                <w:rStyle w:val="Hyperlink"/>
                <w:noProof/>
              </w:rPr>
              <w:t>Universal Needs and Feelings</w:t>
            </w:r>
            <w:r>
              <w:rPr>
                <w:noProof/>
                <w:webHidden/>
              </w:rPr>
              <w:tab/>
            </w:r>
            <w:r>
              <w:rPr>
                <w:noProof/>
                <w:webHidden/>
              </w:rPr>
              <w:fldChar w:fldCharType="begin"/>
            </w:r>
            <w:r>
              <w:rPr>
                <w:noProof/>
                <w:webHidden/>
              </w:rPr>
              <w:instrText xml:space="preserve"> PAGEREF _Toc238647267 \h </w:instrText>
            </w:r>
            <w:r>
              <w:rPr>
                <w:noProof/>
                <w:webHidden/>
              </w:rPr>
            </w:r>
            <w:r>
              <w:rPr>
                <w:noProof/>
                <w:webHidden/>
              </w:rPr>
              <w:fldChar w:fldCharType="separate"/>
            </w:r>
            <w:r>
              <w:rPr>
                <w:noProof/>
                <w:webHidden/>
              </w:rPr>
              <w:t>16</w:t>
            </w:r>
            <w:r>
              <w:rPr>
                <w:noProof/>
                <w:webHidden/>
              </w:rPr>
              <w:fldChar w:fldCharType="end"/>
            </w:r>
          </w:hyperlink>
        </w:p>
        <w:p w14:paraId="30E3D60E" w14:textId="2BB0A05D" w:rsidR="0071019D" w:rsidRDefault="0071019D">
          <w:pPr>
            <w:pStyle w:val="TOC3"/>
            <w:tabs>
              <w:tab w:val="right" w:leader="dot" w:pos="10070"/>
            </w:tabs>
            <w:rPr>
              <w:rFonts w:asciiTheme="minorHAnsi" w:hAnsiTheme="minorHAnsi"/>
              <w:noProof/>
              <w:kern w:val="2"/>
              <w:sz w:val="24"/>
              <w:szCs w:val="24"/>
              <w14:ligatures w14:val="standardContextual"/>
            </w:rPr>
          </w:pPr>
          <w:hyperlink w:anchor="_Toc238647268" w:history="1">
            <w:r w:rsidRPr="00B00093">
              <w:rPr>
                <w:rStyle w:val="Hyperlink"/>
                <w:noProof/>
              </w:rPr>
              <w:t>Self-Disclosure</w:t>
            </w:r>
            <w:r>
              <w:rPr>
                <w:noProof/>
                <w:webHidden/>
              </w:rPr>
              <w:tab/>
            </w:r>
            <w:r>
              <w:rPr>
                <w:noProof/>
                <w:webHidden/>
              </w:rPr>
              <w:fldChar w:fldCharType="begin"/>
            </w:r>
            <w:r>
              <w:rPr>
                <w:noProof/>
                <w:webHidden/>
              </w:rPr>
              <w:instrText xml:space="preserve"> PAGEREF _Toc238647268 \h </w:instrText>
            </w:r>
            <w:r>
              <w:rPr>
                <w:noProof/>
                <w:webHidden/>
              </w:rPr>
            </w:r>
            <w:r>
              <w:rPr>
                <w:noProof/>
                <w:webHidden/>
              </w:rPr>
              <w:fldChar w:fldCharType="separate"/>
            </w:r>
            <w:r>
              <w:rPr>
                <w:noProof/>
                <w:webHidden/>
              </w:rPr>
              <w:t>17</w:t>
            </w:r>
            <w:r>
              <w:rPr>
                <w:noProof/>
                <w:webHidden/>
              </w:rPr>
              <w:fldChar w:fldCharType="end"/>
            </w:r>
          </w:hyperlink>
        </w:p>
        <w:p w14:paraId="2F97920E" w14:textId="7CD7A698" w:rsidR="0071019D" w:rsidRDefault="0071019D">
          <w:pPr>
            <w:pStyle w:val="TOC3"/>
            <w:tabs>
              <w:tab w:val="right" w:leader="dot" w:pos="10070"/>
            </w:tabs>
            <w:rPr>
              <w:rFonts w:asciiTheme="minorHAnsi" w:hAnsiTheme="minorHAnsi"/>
              <w:noProof/>
              <w:kern w:val="2"/>
              <w:sz w:val="24"/>
              <w:szCs w:val="24"/>
              <w14:ligatures w14:val="standardContextual"/>
            </w:rPr>
          </w:pPr>
          <w:hyperlink w:anchor="_Toc238647269" w:history="1">
            <w:r w:rsidRPr="00B00093">
              <w:rPr>
                <w:rStyle w:val="Hyperlink"/>
                <w:noProof/>
              </w:rPr>
              <w:t>Icebreaker Questions &amp; Activities</w:t>
            </w:r>
            <w:r>
              <w:rPr>
                <w:noProof/>
                <w:webHidden/>
              </w:rPr>
              <w:tab/>
            </w:r>
            <w:r>
              <w:rPr>
                <w:noProof/>
                <w:webHidden/>
              </w:rPr>
              <w:fldChar w:fldCharType="begin"/>
            </w:r>
            <w:r>
              <w:rPr>
                <w:noProof/>
                <w:webHidden/>
              </w:rPr>
              <w:instrText xml:space="preserve"> PAGEREF _Toc238647269 \h </w:instrText>
            </w:r>
            <w:r>
              <w:rPr>
                <w:noProof/>
                <w:webHidden/>
              </w:rPr>
            </w:r>
            <w:r>
              <w:rPr>
                <w:noProof/>
                <w:webHidden/>
              </w:rPr>
              <w:fldChar w:fldCharType="separate"/>
            </w:r>
            <w:r>
              <w:rPr>
                <w:noProof/>
                <w:webHidden/>
              </w:rPr>
              <w:t>17</w:t>
            </w:r>
            <w:r>
              <w:rPr>
                <w:noProof/>
                <w:webHidden/>
              </w:rPr>
              <w:fldChar w:fldCharType="end"/>
            </w:r>
          </w:hyperlink>
        </w:p>
        <w:p w14:paraId="64CAFB0D" w14:textId="59A87773" w:rsidR="0071019D" w:rsidRDefault="0071019D">
          <w:pPr>
            <w:pStyle w:val="TOC2"/>
            <w:tabs>
              <w:tab w:val="right" w:leader="dot" w:pos="10070"/>
            </w:tabs>
            <w:rPr>
              <w:rFonts w:asciiTheme="minorHAnsi" w:hAnsiTheme="minorHAnsi"/>
              <w:noProof/>
              <w:kern w:val="2"/>
              <w:sz w:val="24"/>
              <w:szCs w:val="24"/>
              <w14:ligatures w14:val="standardContextual"/>
            </w:rPr>
          </w:pPr>
          <w:hyperlink w:anchor="_Toc238647270" w:history="1">
            <w:r w:rsidRPr="00B00093">
              <w:rPr>
                <w:rStyle w:val="Hyperlink"/>
                <w:noProof/>
              </w:rPr>
              <w:t>Inclusive Facilitation &amp; Bias Considerations</w:t>
            </w:r>
            <w:r>
              <w:rPr>
                <w:noProof/>
                <w:webHidden/>
              </w:rPr>
              <w:tab/>
            </w:r>
            <w:r>
              <w:rPr>
                <w:noProof/>
                <w:webHidden/>
              </w:rPr>
              <w:fldChar w:fldCharType="begin"/>
            </w:r>
            <w:r>
              <w:rPr>
                <w:noProof/>
                <w:webHidden/>
              </w:rPr>
              <w:instrText xml:space="preserve"> PAGEREF _Toc238647270 \h </w:instrText>
            </w:r>
            <w:r>
              <w:rPr>
                <w:noProof/>
                <w:webHidden/>
              </w:rPr>
            </w:r>
            <w:r>
              <w:rPr>
                <w:noProof/>
                <w:webHidden/>
              </w:rPr>
              <w:fldChar w:fldCharType="separate"/>
            </w:r>
            <w:r>
              <w:rPr>
                <w:noProof/>
                <w:webHidden/>
              </w:rPr>
              <w:t>18</w:t>
            </w:r>
            <w:r>
              <w:rPr>
                <w:noProof/>
                <w:webHidden/>
              </w:rPr>
              <w:fldChar w:fldCharType="end"/>
            </w:r>
          </w:hyperlink>
        </w:p>
        <w:p w14:paraId="5A0E0500" w14:textId="7A564ECF" w:rsidR="0071019D" w:rsidRDefault="0071019D">
          <w:pPr>
            <w:pStyle w:val="TOC1"/>
            <w:tabs>
              <w:tab w:val="right" w:leader="dot" w:pos="10070"/>
            </w:tabs>
            <w:rPr>
              <w:rFonts w:asciiTheme="minorHAnsi" w:hAnsiTheme="minorHAnsi"/>
              <w:noProof/>
              <w:kern w:val="2"/>
              <w:szCs w:val="24"/>
              <w14:ligatures w14:val="standardContextual"/>
            </w:rPr>
          </w:pPr>
          <w:hyperlink w:anchor="_Toc238647271" w:history="1">
            <w:r w:rsidRPr="00B00093">
              <w:rPr>
                <w:rStyle w:val="Hyperlink"/>
                <w:noProof/>
              </w:rPr>
              <w:t>Specific Support and Strategies</w:t>
            </w:r>
            <w:r>
              <w:rPr>
                <w:noProof/>
                <w:webHidden/>
              </w:rPr>
              <w:tab/>
            </w:r>
            <w:r>
              <w:rPr>
                <w:noProof/>
                <w:webHidden/>
              </w:rPr>
              <w:fldChar w:fldCharType="begin"/>
            </w:r>
            <w:r>
              <w:rPr>
                <w:noProof/>
                <w:webHidden/>
              </w:rPr>
              <w:instrText xml:space="preserve"> PAGEREF _Toc238647271 \h </w:instrText>
            </w:r>
            <w:r>
              <w:rPr>
                <w:noProof/>
                <w:webHidden/>
              </w:rPr>
            </w:r>
            <w:r>
              <w:rPr>
                <w:noProof/>
                <w:webHidden/>
              </w:rPr>
              <w:fldChar w:fldCharType="separate"/>
            </w:r>
            <w:r>
              <w:rPr>
                <w:noProof/>
                <w:webHidden/>
              </w:rPr>
              <w:t>20</w:t>
            </w:r>
            <w:r>
              <w:rPr>
                <w:noProof/>
                <w:webHidden/>
              </w:rPr>
              <w:fldChar w:fldCharType="end"/>
            </w:r>
          </w:hyperlink>
        </w:p>
        <w:p w14:paraId="66E2C4B0" w14:textId="78E3DF2A" w:rsidR="0071019D" w:rsidRDefault="0071019D">
          <w:pPr>
            <w:pStyle w:val="TOC2"/>
            <w:tabs>
              <w:tab w:val="right" w:leader="dot" w:pos="10070"/>
            </w:tabs>
            <w:rPr>
              <w:rFonts w:asciiTheme="minorHAnsi" w:hAnsiTheme="minorHAnsi"/>
              <w:noProof/>
              <w:kern w:val="2"/>
              <w:sz w:val="24"/>
              <w:szCs w:val="24"/>
              <w14:ligatures w14:val="standardContextual"/>
            </w:rPr>
          </w:pPr>
          <w:hyperlink w:anchor="_Toc238647272" w:history="1">
            <w:r w:rsidRPr="00B00093">
              <w:rPr>
                <w:rStyle w:val="Hyperlink"/>
                <w:noProof/>
              </w:rPr>
              <w:t>Setting Goals</w:t>
            </w:r>
            <w:r>
              <w:rPr>
                <w:noProof/>
                <w:webHidden/>
              </w:rPr>
              <w:tab/>
            </w:r>
            <w:r>
              <w:rPr>
                <w:noProof/>
                <w:webHidden/>
              </w:rPr>
              <w:fldChar w:fldCharType="begin"/>
            </w:r>
            <w:r>
              <w:rPr>
                <w:noProof/>
                <w:webHidden/>
              </w:rPr>
              <w:instrText xml:space="preserve"> PAGEREF _Toc238647272 \h </w:instrText>
            </w:r>
            <w:r>
              <w:rPr>
                <w:noProof/>
                <w:webHidden/>
              </w:rPr>
            </w:r>
            <w:r>
              <w:rPr>
                <w:noProof/>
                <w:webHidden/>
              </w:rPr>
              <w:fldChar w:fldCharType="separate"/>
            </w:r>
            <w:r>
              <w:rPr>
                <w:noProof/>
                <w:webHidden/>
              </w:rPr>
              <w:t>20</w:t>
            </w:r>
            <w:r>
              <w:rPr>
                <w:noProof/>
                <w:webHidden/>
              </w:rPr>
              <w:fldChar w:fldCharType="end"/>
            </w:r>
          </w:hyperlink>
        </w:p>
        <w:p w14:paraId="24A07F29" w14:textId="53B08F21" w:rsidR="0071019D" w:rsidRDefault="0071019D">
          <w:pPr>
            <w:pStyle w:val="TOC2"/>
            <w:tabs>
              <w:tab w:val="right" w:leader="dot" w:pos="10070"/>
            </w:tabs>
            <w:rPr>
              <w:rFonts w:asciiTheme="minorHAnsi" w:hAnsiTheme="minorHAnsi"/>
              <w:noProof/>
              <w:kern w:val="2"/>
              <w:sz w:val="24"/>
              <w:szCs w:val="24"/>
              <w14:ligatures w14:val="standardContextual"/>
            </w:rPr>
          </w:pPr>
          <w:hyperlink w:anchor="_Toc238647273" w:history="1">
            <w:r w:rsidRPr="00B00093">
              <w:rPr>
                <w:rStyle w:val="Hyperlink"/>
                <w:noProof/>
              </w:rPr>
              <w:t>Time Management</w:t>
            </w:r>
            <w:r>
              <w:rPr>
                <w:noProof/>
                <w:webHidden/>
              </w:rPr>
              <w:tab/>
            </w:r>
            <w:r>
              <w:rPr>
                <w:noProof/>
                <w:webHidden/>
              </w:rPr>
              <w:fldChar w:fldCharType="begin"/>
            </w:r>
            <w:r>
              <w:rPr>
                <w:noProof/>
                <w:webHidden/>
              </w:rPr>
              <w:instrText xml:space="preserve"> PAGEREF _Toc238647273 \h </w:instrText>
            </w:r>
            <w:r>
              <w:rPr>
                <w:noProof/>
                <w:webHidden/>
              </w:rPr>
            </w:r>
            <w:r>
              <w:rPr>
                <w:noProof/>
                <w:webHidden/>
              </w:rPr>
              <w:fldChar w:fldCharType="separate"/>
            </w:r>
            <w:r>
              <w:rPr>
                <w:noProof/>
                <w:webHidden/>
              </w:rPr>
              <w:t>22</w:t>
            </w:r>
            <w:r>
              <w:rPr>
                <w:noProof/>
                <w:webHidden/>
              </w:rPr>
              <w:fldChar w:fldCharType="end"/>
            </w:r>
          </w:hyperlink>
        </w:p>
        <w:p w14:paraId="3C3B1EF6" w14:textId="58BB915D" w:rsidR="0071019D" w:rsidRDefault="0071019D">
          <w:pPr>
            <w:pStyle w:val="TOC3"/>
            <w:tabs>
              <w:tab w:val="right" w:leader="dot" w:pos="10070"/>
            </w:tabs>
            <w:rPr>
              <w:rFonts w:asciiTheme="minorHAnsi" w:hAnsiTheme="minorHAnsi"/>
              <w:noProof/>
              <w:kern w:val="2"/>
              <w:sz w:val="24"/>
              <w:szCs w:val="24"/>
              <w14:ligatures w14:val="standardContextual"/>
            </w:rPr>
          </w:pPr>
          <w:hyperlink w:anchor="_Toc238647274" w:history="1">
            <w:r w:rsidRPr="00B00093">
              <w:rPr>
                <w:rStyle w:val="Hyperlink"/>
                <w:noProof/>
              </w:rPr>
              <w:t>Memory and Time Management</w:t>
            </w:r>
            <w:r>
              <w:rPr>
                <w:noProof/>
                <w:webHidden/>
              </w:rPr>
              <w:tab/>
            </w:r>
            <w:r>
              <w:rPr>
                <w:noProof/>
                <w:webHidden/>
              </w:rPr>
              <w:fldChar w:fldCharType="begin"/>
            </w:r>
            <w:r>
              <w:rPr>
                <w:noProof/>
                <w:webHidden/>
              </w:rPr>
              <w:instrText xml:space="preserve"> PAGEREF _Toc238647274 \h </w:instrText>
            </w:r>
            <w:r>
              <w:rPr>
                <w:noProof/>
                <w:webHidden/>
              </w:rPr>
            </w:r>
            <w:r>
              <w:rPr>
                <w:noProof/>
                <w:webHidden/>
              </w:rPr>
              <w:fldChar w:fldCharType="separate"/>
            </w:r>
            <w:r>
              <w:rPr>
                <w:noProof/>
                <w:webHidden/>
              </w:rPr>
              <w:t>25</w:t>
            </w:r>
            <w:r>
              <w:rPr>
                <w:noProof/>
                <w:webHidden/>
              </w:rPr>
              <w:fldChar w:fldCharType="end"/>
            </w:r>
          </w:hyperlink>
        </w:p>
        <w:p w14:paraId="431F9FC1" w14:textId="420A89AB" w:rsidR="0071019D" w:rsidRDefault="0071019D">
          <w:pPr>
            <w:pStyle w:val="TOC3"/>
            <w:tabs>
              <w:tab w:val="right" w:leader="dot" w:pos="10070"/>
            </w:tabs>
            <w:rPr>
              <w:rFonts w:asciiTheme="minorHAnsi" w:hAnsiTheme="minorHAnsi"/>
              <w:noProof/>
              <w:kern w:val="2"/>
              <w:sz w:val="24"/>
              <w:szCs w:val="24"/>
              <w14:ligatures w14:val="standardContextual"/>
            </w:rPr>
          </w:pPr>
          <w:hyperlink w:anchor="_Toc238647275" w:history="1">
            <w:r w:rsidRPr="00B00093">
              <w:rPr>
                <w:rStyle w:val="Hyperlink"/>
                <w:noProof/>
              </w:rPr>
              <w:t>Canvas Calendar Feed</w:t>
            </w:r>
            <w:r>
              <w:rPr>
                <w:noProof/>
                <w:webHidden/>
              </w:rPr>
              <w:tab/>
            </w:r>
            <w:r>
              <w:rPr>
                <w:noProof/>
                <w:webHidden/>
              </w:rPr>
              <w:fldChar w:fldCharType="begin"/>
            </w:r>
            <w:r>
              <w:rPr>
                <w:noProof/>
                <w:webHidden/>
              </w:rPr>
              <w:instrText xml:space="preserve"> PAGEREF _Toc238647275 \h </w:instrText>
            </w:r>
            <w:r>
              <w:rPr>
                <w:noProof/>
                <w:webHidden/>
              </w:rPr>
            </w:r>
            <w:r>
              <w:rPr>
                <w:noProof/>
                <w:webHidden/>
              </w:rPr>
              <w:fldChar w:fldCharType="separate"/>
            </w:r>
            <w:r>
              <w:rPr>
                <w:noProof/>
                <w:webHidden/>
              </w:rPr>
              <w:t>26</w:t>
            </w:r>
            <w:r>
              <w:rPr>
                <w:noProof/>
                <w:webHidden/>
              </w:rPr>
              <w:fldChar w:fldCharType="end"/>
            </w:r>
          </w:hyperlink>
        </w:p>
        <w:p w14:paraId="2F408788" w14:textId="05DCDCEF" w:rsidR="0071019D" w:rsidRDefault="0071019D">
          <w:pPr>
            <w:pStyle w:val="TOC2"/>
            <w:tabs>
              <w:tab w:val="right" w:leader="dot" w:pos="10070"/>
            </w:tabs>
            <w:rPr>
              <w:rFonts w:asciiTheme="minorHAnsi" w:hAnsiTheme="minorHAnsi"/>
              <w:noProof/>
              <w:kern w:val="2"/>
              <w:sz w:val="24"/>
              <w:szCs w:val="24"/>
              <w14:ligatures w14:val="standardContextual"/>
            </w:rPr>
          </w:pPr>
          <w:hyperlink w:anchor="_Toc238647276" w:history="1">
            <w:r w:rsidRPr="00B00093">
              <w:rPr>
                <w:rStyle w:val="Hyperlink"/>
                <w:noProof/>
              </w:rPr>
              <w:t>Study Strategies</w:t>
            </w:r>
            <w:r>
              <w:rPr>
                <w:noProof/>
                <w:webHidden/>
              </w:rPr>
              <w:tab/>
            </w:r>
            <w:r>
              <w:rPr>
                <w:noProof/>
                <w:webHidden/>
              </w:rPr>
              <w:fldChar w:fldCharType="begin"/>
            </w:r>
            <w:r>
              <w:rPr>
                <w:noProof/>
                <w:webHidden/>
              </w:rPr>
              <w:instrText xml:space="preserve"> PAGEREF _Toc238647276 \h </w:instrText>
            </w:r>
            <w:r>
              <w:rPr>
                <w:noProof/>
                <w:webHidden/>
              </w:rPr>
            </w:r>
            <w:r>
              <w:rPr>
                <w:noProof/>
                <w:webHidden/>
              </w:rPr>
              <w:fldChar w:fldCharType="separate"/>
            </w:r>
            <w:r>
              <w:rPr>
                <w:noProof/>
                <w:webHidden/>
              </w:rPr>
              <w:t>27</w:t>
            </w:r>
            <w:r>
              <w:rPr>
                <w:noProof/>
                <w:webHidden/>
              </w:rPr>
              <w:fldChar w:fldCharType="end"/>
            </w:r>
          </w:hyperlink>
        </w:p>
        <w:p w14:paraId="599C2CC5" w14:textId="79818A08" w:rsidR="0071019D" w:rsidRDefault="0071019D">
          <w:pPr>
            <w:pStyle w:val="TOC2"/>
            <w:tabs>
              <w:tab w:val="right" w:leader="dot" w:pos="10070"/>
            </w:tabs>
            <w:rPr>
              <w:rFonts w:asciiTheme="minorHAnsi" w:hAnsiTheme="minorHAnsi"/>
              <w:noProof/>
              <w:kern w:val="2"/>
              <w:sz w:val="24"/>
              <w:szCs w:val="24"/>
              <w14:ligatures w14:val="standardContextual"/>
            </w:rPr>
          </w:pPr>
          <w:hyperlink w:anchor="_Toc238647277" w:history="1">
            <w:r w:rsidRPr="00B00093">
              <w:rPr>
                <w:rStyle w:val="Hyperlink"/>
                <w:noProof/>
              </w:rPr>
              <w:t>Note Taking</w:t>
            </w:r>
            <w:r>
              <w:rPr>
                <w:noProof/>
                <w:webHidden/>
              </w:rPr>
              <w:tab/>
            </w:r>
            <w:r>
              <w:rPr>
                <w:noProof/>
                <w:webHidden/>
              </w:rPr>
              <w:fldChar w:fldCharType="begin"/>
            </w:r>
            <w:r>
              <w:rPr>
                <w:noProof/>
                <w:webHidden/>
              </w:rPr>
              <w:instrText xml:space="preserve"> PAGEREF _Toc238647277 \h </w:instrText>
            </w:r>
            <w:r>
              <w:rPr>
                <w:noProof/>
                <w:webHidden/>
              </w:rPr>
            </w:r>
            <w:r>
              <w:rPr>
                <w:noProof/>
                <w:webHidden/>
              </w:rPr>
              <w:fldChar w:fldCharType="separate"/>
            </w:r>
            <w:r>
              <w:rPr>
                <w:noProof/>
                <w:webHidden/>
              </w:rPr>
              <w:t>29</w:t>
            </w:r>
            <w:r>
              <w:rPr>
                <w:noProof/>
                <w:webHidden/>
              </w:rPr>
              <w:fldChar w:fldCharType="end"/>
            </w:r>
          </w:hyperlink>
        </w:p>
        <w:p w14:paraId="576E5C87" w14:textId="0BB8F59B" w:rsidR="0071019D" w:rsidRDefault="0071019D">
          <w:pPr>
            <w:pStyle w:val="TOC2"/>
            <w:tabs>
              <w:tab w:val="right" w:leader="dot" w:pos="10070"/>
            </w:tabs>
            <w:rPr>
              <w:rFonts w:asciiTheme="minorHAnsi" w:hAnsiTheme="minorHAnsi"/>
              <w:noProof/>
              <w:kern w:val="2"/>
              <w:sz w:val="24"/>
              <w:szCs w:val="24"/>
              <w14:ligatures w14:val="standardContextual"/>
            </w:rPr>
          </w:pPr>
          <w:hyperlink w:anchor="_Toc238647278" w:history="1">
            <w:r w:rsidRPr="00B00093">
              <w:rPr>
                <w:rStyle w:val="Hyperlink"/>
                <w:noProof/>
              </w:rPr>
              <w:t>Reading</w:t>
            </w:r>
            <w:r>
              <w:rPr>
                <w:noProof/>
                <w:webHidden/>
              </w:rPr>
              <w:tab/>
            </w:r>
            <w:r>
              <w:rPr>
                <w:noProof/>
                <w:webHidden/>
              </w:rPr>
              <w:fldChar w:fldCharType="begin"/>
            </w:r>
            <w:r>
              <w:rPr>
                <w:noProof/>
                <w:webHidden/>
              </w:rPr>
              <w:instrText xml:space="preserve"> PAGEREF _Toc238647278 \h </w:instrText>
            </w:r>
            <w:r>
              <w:rPr>
                <w:noProof/>
                <w:webHidden/>
              </w:rPr>
            </w:r>
            <w:r>
              <w:rPr>
                <w:noProof/>
                <w:webHidden/>
              </w:rPr>
              <w:fldChar w:fldCharType="separate"/>
            </w:r>
            <w:r>
              <w:rPr>
                <w:noProof/>
                <w:webHidden/>
              </w:rPr>
              <w:t>31</w:t>
            </w:r>
            <w:r>
              <w:rPr>
                <w:noProof/>
                <w:webHidden/>
              </w:rPr>
              <w:fldChar w:fldCharType="end"/>
            </w:r>
          </w:hyperlink>
        </w:p>
        <w:p w14:paraId="3FE09483" w14:textId="5BC6C0ED" w:rsidR="0071019D" w:rsidRDefault="0071019D">
          <w:pPr>
            <w:pStyle w:val="TOC2"/>
            <w:tabs>
              <w:tab w:val="right" w:leader="dot" w:pos="10070"/>
            </w:tabs>
            <w:rPr>
              <w:rFonts w:asciiTheme="minorHAnsi" w:hAnsiTheme="minorHAnsi"/>
              <w:noProof/>
              <w:kern w:val="2"/>
              <w:sz w:val="24"/>
              <w:szCs w:val="24"/>
              <w14:ligatures w14:val="standardContextual"/>
            </w:rPr>
          </w:pPr>
          <w:hyperlink w:anchor="_Toc238647279" w:history="1">
            <w:r w:rsidRPr="00B00093">
              <w:rPr>
                <w:rStyle w:val="Hyperlink"/>
                <w:noProof/>
              </w:rPr>
              <w:t>Growth Mindset</w:t>
            </w:r>
            <w:r>
              <w:rPr>
                <w:noProof/>
                <w:webHidden/>
              </w:rPr>
              <w:tab/>
            </w:r>
            <w:r>
              <w:rPr>
                <w:noProof/>
                <w:webHidden/>
              </w:rPr>
              <w:fldChar w:fldCharType="begin"/>
            </w:r>
            <w:r>
              <w:rPr>
                <w:noProof/>
                <w:webHidden/>
              </w:rPr>
              <w:instrText xml:space="preserve"> PAGEREF _Toc238647279 \h </w:instrText>
            </w:r>
            <w:r>
              <w:rPr>
                <w:noProof/>
                <w:webHidden/>
              </w:rPr>
            </w:r>
            <w:r>
              <w:rPr>
                <w:noProof/>
                <w:webHidden/>
              </w:rPr>
              <w:fldChar w:fldCharType="separate"/>
            </w:r>
            <w:r>
              <w:rPr>
                <w:noProof/>
                <w:webHidden/>
              </w:rPr>
              <w:t>33</w:t>
            </w:r>
            <w:r>
              <w:rPr>
                <w:noProof/>
                <w:webHidden/>
              </w:rPr>
              <w:fldChar w:fldCharType="end"/>
            </w:r>
          </w:hyperlink>
        </w:p>
        <w:p w14:paraId="25AE4DE4" w14:textId="37EF68BC" w:rsidR="0071019D" w:rsidRDefault="0071019D">
          <w:pPr>
            <w:pStyle w:val="TOC2"/>
            <w:tabs>
              <w:tab w:val="right" w:leader="dot" w:pos="10070"/>
            </w:tabs>
            <w:rPr>
              <w:rFonts w:asciiTheme="minorHAnsi" w:hAnsiTheme="minorHAnsi"/>
              <w:noProof/>
              <w:kern w:val="2"/>
              <w:sz w:val="24"/>
              <w:szCs w:val="24"/>
              <w14:ligatures w14:val="standardContextual"/>
            </w:rPr>
          </w:pPr>
          <w:hyperlink w:anchor="_Toc238647280" w:history="1">
            <w:r w:rsidRPr="00B00093">
              <w:rPr>
                <w:rStyle w:val="Hyperlink"/>
                <w:noProof/>
              </w:rPr>
              <w:t>Managing Procrastination</w:t>
            </w:r>
            <w:r>
              <w:rPr>
                <w:noProof/>
                <w:webHidden/>
              </w:rPr>
              <w:tab/>
            </w:r>
            <w:r>
              <w:rPr>
                <w:noProof/>
                <w:webHidden/>
              </w:rPr>
              <w:fldChar w:fldCharType="begin"/>
            </w:r>
            <w:r>
              <w:rPr>
                <w:noProof/>
                <w:webHidden/>
              </w:rPr>
              <w:instrText xml:space="preserve"> PAGEREF _Toc238647280 \h </w:instrText>
            </w:r>
            <w:r>
              <w:rPr>
                <w:noProof/>
                <w:webHidden/>
              </w:rPr>
            </w:r>
            <w:r>
              <w:rPr>
                <w:noProof/>
                <w:webHidden/>
              </w:rPr>
              <w:fldChar w:fldCharType="separate"/>
            </w:r>
            <w:r>
              <w:rPr>
                <w:noProof/>
                <w:webHidden/>
              </w:rPr>
              <w:t>35</w:t>
            </w:r>
            <w:r>
              <w:rPr>
                <w:noProof/>
                <w:webHidden/>
              </w:rPr>
              <w:fldChar w:fldCharType="end"/>
            </w:r>
          </w:hyperlink>
        </w:p>
        <w:p w14:paraId="2AEEF7AD" w14:textId="51A0F1C4" w:rsidR="0071019D" w:rsidRDefault="0071019D">
          <w:pPr>
            <w:pStyle w:val="TOC2"/>
            <w:tabs>
              <w:tab w:val="right" w:leader="dot" w:pos="10070"/>
            </w:tabs>
            <w:rPr>
              <w:rFonts w:asciiTheme="minorHAnsi" w:hAnsiTheme="minorHAnsi"/>
              <w:noProof/>
              <w:kern w:val="2"/>
              <w:sz w:val="24"/>
              <w:szCs w:val="24"/>
              <w14:ligatures w14:val="standardContextual"/>
            </w:rPr>
          </w:pPr>
          <w:hyperlink w:anchor="_Toc238647281" w:history="1">
            <w:r w:rsidRPr="00B00093">
              <w:rPr>
                <w:rStyle w:val="Hyperlink"/>
                <w:noProof/>
              </w:rPr>
              <w:t>Reflection</w:t>
            </w:r>
            <w:r>
              <w:rPr>
                <w:noProof/>
                <w:webHidden/>
              </w:rPr>
              <w:tab/>
            </w:r>
            <w:r>
              <w:rPr>
                <w:noProof/>
                <w:webHidden/>
              </w:rPr>
              <w:fldChar w:fldCharType="begin"/>
            </w:r>
            <w:r>
              <w:rPr>
                <w:noProof/>
                <w:webHidden/>
              </w:rPr>
              <w:instrText xml:space="preserve"> PAGEREF _Toc238647281 \h </w:instrText>
            </w:r>
            <w:r>
              <w:rPr>
                <w:noProof/>
                <w:webHidden/>
              </w:rPr>
            </w:r>
            <w:r>
              <w:rPr>
                <w:noProof/>
                <w:webHidden/>
              </w:rPr>
              <w:fldChar w:fldCharType="separate"/>
            </w:r>
            <w:r>
              <w:rPr>
                <w:noProof/>
                <w:webHidden/>
              </w:rPr>
              <w:t>37</w:t>
            </w:r>
            <w:r>
              <w:rPr>
                <w:noProof/>
                <w:webHidden/>
              </w:rPr>
              <w:fldChar w:fldCharType="end"/>
            </w:r>
          </w:hyperlink>
        </w:p>
        <w:p w14:paraId="2CA06524" w14:textId="78B4C82E" w:rsidR="0071019D" w:rsidRDefault="0071019D">
          <w:pPr>
            <w:pStyle w:val="TOC2"/>
            <w:tabs>
              <w:tab w:val="right" w:leader="dot" w:pos="10070"/>
            </w:tabs>
            <w:rPr>
              <w:rFonts w:asciiTheme="minorHAnsi" w:hAnsiTheme="minorHAnsi"/>
              <w:noProof/>
              <w:kern w:val="2"/>
              <w:sz w:val="24"/>
              <w:szCs w:val="24"/>
              <w14:ligatures w14:val="standardContextual"/>
            </w:rPr>
          </w:pPr>
          <w:hyperlink w:anchor="_Toc238647282" w:history="1">
            <w:r w:rsidRPr="00B00093">
              <w:rPr>
                <w:rStyle w:val="Hyperlink"/>
                <w:noProof/>
              </w:rPr>
              <w:t>Addressing Test Anxiety</w:t>
            </w:r>
            <w:r>
              <w:rPr>
                <w:noProof/>
                <w:webHidden/>
              </w:rPr>
              <w:tab/>
            </w:r>
            <w:r>
              <w:rPr>
                <w:noProof/>
                <w:webHidden/>
              </w:rPr>
              <w:fldChar w:fldCharType="begin"/>
            </w:r>
            <w:r>
              <w:rPr>
                <w:noProof/>
                <w:webHidden/>
              </w:rPr>
              <w:instrText xml:space="preserve"> PAGEREF _Toc238647282 \h </w:instrText>
            </w:r>
            <w:r>
              <w:rPr>
                <w:noProof/>
                <w:webHidden/>
              </w:rPr>
            </w:r>
            <w:r>
              <w:rPr>
                <w:noProof/>
                <w:webHidden/>
              </w:rPr>
              <w:fldChar w:fldCharType="separate"/>
            </w:r>
            <w:r>
              <w:rPr>
                <w:noProof/>
                <w:webHidden/>
              </w:rPr>
              <w:t>39</w:t>
            </w:r>
            <w:r>
              <w:rPr>
                <w:noProof/>
                <w:webHidden/>
              </w:rPr>
              <w:fldChar w:fldCharType="end"/>
            </w:r>
          </w:hyperlink>
        </w:p>
        <w:p w14:paraId="2054DFE2" w14:textId="57F5201F" w:rsidR="0071019D" w:rsidRDefault="0071019D">
          <w:pPr>
            <w:pStyle w:val="TOC2"/>
            <w:tabs>
              <w:tab w:val="right" w:leader="dot" w:pos="10070"/>
            </w:tabs>
            <w:rPr>
              <w:rFonts w:asciiTheme="minorHAnsi" w:hAnsiTheme="minorHAnsi"/>
              <w:noProof/>
              <w:kern w:val="2"/>
              <w:sz w:val="24"/>
              <w:szCs w:val="24"/>
              <w14:ligatures w14:val="standardContextual"/>
            </w:rPr>
          </w:pPr>
          <w:hyperlink w:anchor="_Toc238647283" w:history="1">
            <w:r w:rsidRPr="00B00093">
              <w:rPr>
                <w:rStyle w:val="Hyperlink"/>
                <w:noProof/>
              </w:rPr>
              <w:t>Strategic Use of Generative AI</w:t>
            </w:r>
            <w:r>
              <w:rPr>
                <w:noProof/>
                <w:webHidden/>
              </w:rPr>
              <w:tab/>
            </w:r>
            <w:r>
              <w:rPr>
                <w:noProof/>
                <w:webHidden/>
              </w:rPr>
              <w:fldChar w:fldCharType="begin"/>
            </w:r>
            <w:r>
              <w:rPr>
                <w:noProof/>
                <w:webHidden/>
              </w:rPr>
              <w:instrText xml:space="preserve"> PAGEREF _Toc238647283 \h </w:instrText>
            </w:r>
            <w:r>
              <w:rPr>
                <w:noProof/>
                <w:webHidden/>
              </w:rPr>
            </w:r>
            <w:r>
              <w:rPr>
                <w:noProof/>
                <w:webHidden/>
              </w:rPr>
              <w:fldChar w:fldCharType="separate"/>
            </w:r>
            <w:r>
              <w:rPr>
                <w:noProof/>
                <w:webHidden/>
              </w:rPr>
              <w:t>41</w:t>
            </w:r>
            <w:r>
              <w:rPr>
                <w:noProof/>
                <w:webHidden/>
              </w:rPr>
              <w:fldChar w:fldCharType="end"/>
            </w:r>
          </w:hyperlink>
        </w:p>
        <w:p w14:paraId="731DB7B7" w14:textId="70B261BF" w:rsidR="0071019D" w:rsidRDefault="0071019D">
          <w:pPr>
            <w:pStyle w:val="TOC2"/>
            <w:tabs>
              <w:tab w:val="right" w:leader="dot" w:pos="10070"/>
            </w:tabs>
            <w:rPr>
              <w:rFonts w:asciiTheme="minorHAnsi" w:hAnsiTheme="minorHAnsi"/>
              <w:noProof/>
              <w:kern w:val="2"/>
              <w:sz w:val="24"/>
              <w:szCs w:val="24"/>
              <w14:ligatures w14:val="standardContextual"/>
            </w:rPr>
          </w:pPr>
          <w:hyperlink w:anchor="_Toc238647284" w:history="1">
            <w:r w:rsidRPr="00B00093">
              <w:rPr>
                <w:rStyle w:val="Hyperlink"/>
                <w:noProof/>
              </w:rPr>
              <w:t>Supporting Neurodivergent Students</w:t>
            </w:r>
            <w:r>
              <w:rPr>
                <w:noProof/>
                <w:webHidden/>
              </w:rPr>
              <w:tab/>
            </w:r>
            <w:r>
              <w:rPr>
                <w:noProof/>
                <w:webHidden/>
              </w:rPr>
              <w:fldChar w:fldCharType="begin"/>
            </w:r>
            <w:r>
              <w:rPr>
                <w:noProof/>
                <w:webHidden/>
              </w:rPr>
              <w:instrText xml:space="preserve"> PAGEREF _Toc238647284 \h </w:instrText>
            </w:r>
            <w:r>
              <w:rPr>
                <w:noProof/>
                <w:webHidden/>
              </w:rPr>
            </w:r>
            <w:r>
              <w:rPr>
                <w:noProof/>
                <w:webHidden/>
              </w:rPr>
              <w:fldChar w:fldCharType="separate"/>
            </w:r>
            <w:r>
              <w:rPr>
                <w:noProof/>
                <w:webHidden/>
              </w:rPr>
              <w:t>42</w:t>
            </w:r>
            <w:r>
              <w:rPr>
                <w:noProof/>
                <w:webHidden/>
              </w:rPr>
              <w:fldChar w:fldCharType="end"/>
            </w:r>
          </w:hyperlink>
        </w:p>
        <w:p w14:paraId="561DE6C8" w14:textId="2FAA8B17" w:rsidR="0071019D" w:rsidRDefault="0071019D">
          <w:pPr>
            <w:pStyle w:val="TOC1"/>
            <w:tabs>
              <w:tab w:val="right" w:leader="dot" w:pos="10070"/>
            </w:tabs>
            <w:rPr>
              <w:rFonts w:asciiTheme="minorHAnsi" w:hAnsiTheme="minorHAnsi"/>
              <w:noProof/>
              <w:kern w:val="2"/>
              <w:szCs w:val="24"/>
              <w14:ligatures w14:val="standardContextual"/>
            </w:rPr>
          </w:pPr>
          <w:hyperlink w:anchor="_Toc238647285" w:history="1">
            <w:r w:rsidRPr="00B00093">
              <w:rPr>
                <w:rStyle w:val="Hyperlink"/>
                <w:noProof/>
              </w:rPr>
              <w:t>Academic Support Ecosystem: Resources &amp; Referrals</w:t>
            </w:r>
            <w:r>
              <w:rPr>
                <w:noProof/>
                <w:webHidden/>
              </w:rPr>
              <w:tab/>
            </w:r>
            <w:r>
              <w:rPr>
                <w:noProof/>
                <w:webHidden/>
              </w:rPr>
              <w:fldChar w:fldCharType="begin"/>
            </w:r>
            <w:r>
              <w:rPr>
                <w:noProof/>
                <w:webHidden/>
              </w:rPr>
              <w:instrText xml:space="preserve"> PAGEREF _Toc238647285 \h </w:instrText>
            </w:r>
            <w:r>
              <w:rPr>
                <w:noProof/>
                <w:webHidden/>
              </w:rPr>
            </w:r>
            <w:r>
              <w:rPr>
                <w:noProof/>
                <w:webHidden/>
              </w:rPr>
              <w:fldChar w:fldCharType="separate"/>
            </w:r>
            <w:r>
              <w:rPr>
                <w:noProof/>
                <w:webHidden/>
              </w:rPr>
              <w:t>43</w:t>
            </w:r>
            <w:r>
              <w:rPr>
                <w:noProof/>
                <w:webHidden/>
              </w:rPr>
              <w:fldChar w:fldCharType="end"/>
            </w:r>
          </w:hyperlink>
        </w:p>
        <w:p w14:paraId="542B77DF" w14:textId="668326B0" w:rsidR="0071019D" w:rsidRDefault="0071019D">
          <w:pPr>
            <w:pStyle w:val="TOC2"/>
            <w:tabs>
              <w:tab w:val="right" w:leader="dot" w:pos="10070"/>
            </w:tabs>
            <w:rPr>
              <w:rFonts w:asciiTheme="minorHAnsi" w:hAnsiTheme="minorHAnsi"/>
              <w:noProof/>
              <w:kern w:val="2"/>
              <w:sz w:val="24"/>
              <w:szCs w:val="24"/>
              <w14:ligatures w14:val="standardContextual"/>
            </w:rPr>
          </w:pPr>
          <w:hyperlink w:anchor="_Toc238647286" w:history="1">
            <w:r w:rsidRPr="00B00093">
              <w:rPr>
                <w:rStyle w:val="Hyperlink"/>
                <w:noProof/>
              </w:rPr>
              <w:t>Other Learning Center Resources</w:t>
            </w:r>
            <w:r>
              <w:rPr>
                <w:noProof/>
                <w:webHidden/>
              </w:rPr>
              <w:tab/>
            </w:r>
            <w:r>
              <w:rPr>
                <w:noProof/>
                <w:webHidden/>
              </w:rPr>
              <w:fldChar w:fldCharType="begin"/>
            </w:r>
            <w:r>
              <w:rPr>
                <w:noProof/>
                <w:webHidden/>
              </w:rPr>
              <w:instrText xml:space="preserve"> PAGEREF _Toc238647286 \h </w:instrText>
            </w:r>
            <w:r>
              <w:rPr>
                <w:noProof/>
                <w:webHidden/>
              </w:rPr>
            </w:r>
            <w:r>
              <w:rPr>
                <w:noProof/>
                <w:webHidden/>
              </w:rPr>
              <w:fldChar w:fldCharType="separate"/>
            </w:r>
            <w:r>
              <w:rPr>
                <w:noProof/>
                <w:webHidden/>
              </w:rPr>
              <w:t>44</w:t>
            </w:r>
            <w:r>
              <w:rPr>
                <w:noProof/>
                <w:webHidden/>
              </w:rPr>
              <w:fldChar w:fldCharType="end"/>
            </w:r>
          </w:hyperlink>
        </w:p>
        <w:p w14:paraId="22A29176" w14:textId="762C0059" w:rsidR="0071019D" w:rsidRDefault="0071019D">
          <w:pPr>
            <w:pStyle w:val="TOC2"/>
            <w:tabs>
              <w:tab w:val="right" w:leader="dot" w:pos="10070"/>
            </w:tabs>
            <w:rPr>
              <w:rFonts w:asciiTheme="minorHAnsi" w:hAnsiTheme="minorHAnsi"/>
              <w:noProof/>
              <w:kern w:val="2"/>
              <w:sz w:val="24"/>
              <w:szCs w:val="24"/>
              <w14:ligatures w14:val="standardContextual"/>
            </w:rPr>
          </w:pPr>
          <w:hyperlink w:anchor="_Toc238647287" w:history="1">
            <w:r w:rsidRPr="00B00093">
              <w:rPr>
                <w:rStyle w:val="Hyperlink"/>
                <w:noProof/>
              </w:rPr>
              <w:t>The Center for Teaching and Learning</w:t>
            </w:r>
            <w:r>
              <w:rPr>
                <w:noProof/>
                <w:webHidden/>
              </w:rPr>
              <w:tab/>
            </w:r>
            <w:r>
              <w:rPr>
                <w:noProof/>
                <w:webHidden/>
              </w:rPr>
              <w:fldChar w:fldCharType="begin"/>
            </w:r>
            <w:r>
              <w:rPr>
                <w:noProof/>
                <w:webHidden/>
              </w:rPr>
              <w:instrText xml:space="preserve"> PAGEREF _Toc238647287 \h </w:instrText>
            </w:r>
            <w:r>
              <w:rPr>
                <w:noProof/>
                <w:webHidden/>
              </w:rPr>
            </w:r>
            <w:r>
              <w:rPr>
                <w:noProof/>
                <w:webHidden/>
              </w:rPr>
              <w:fldChar w:fldCharType="separate"/>
            </w:r>
            <w:r>
              <w:rPr>
                <w:noProof/>
                <w:webHidden/>
              </w:rPr>
              <w:t>44</w:t>
            </w:r>
            <w:r>
              <w:rPr>
                <w:noProof/>
                <w:webHidden/>
              </w:rPr>
              <w:fldChar w:fldCharType="end"/>
            </w:r>
          </w:hyperlink>
        </w:p>
        <w:p w14:paraId="51B3217A" w14:textId="2025418D" w:rsidR="0071019D" w:rsidRDefault="0071019D">
          <w:pPr>
            <w:pStyle w:val="TOC2"/>
            <w:tabs>
              <w:tab w:val="right" w:leader="dot" w:pos="10070"/>
            </w:tabs>
            <w:rPr>
              <w:rFonts w:asciiTheme="minorHAnsi" w:hAnsiTheme="minorHAnsi"/>
              <w:noProof/>
              <w:kern w:val="2"/>
              <w:sz w:val="24"/>
              <w:szCs w:val="24"/>
              <w14:ligatures w14:val="standardContextual"/>
            </w:rPr>
          </w:pPr>
          <w:hyperlink w:anchor="_Toc238647288" w:history="1">
            <w:r w:rsidRPr="00B00093">
              <w:rPr>
                <w:rStyle w:val="Hyperlink"/>
                <w:noProof/>
              </w:rPr>
              <w:t>Campus Resource Directory</w:t>
            </w:r>
            <w:r>
              <w:rPr>
                <w:noProof/>
                <w:webHidden/>
              </w:rPr>
              <w:tab/>
            </w:r>
            <w:r>
              <w:rPr>
                <w:noProof/>
                <w:webHidden/>
              </w:rPr>
              <w:fldChar w:fldCharType="begin"/>
            </w:r>
            <w:r>
              <w:rPr>
                <w:noProof/>
                <w:webHidden/>
              </w:rPr>
              <w:instrText xml:space="preserve"> PAGEREF _Toc238647288 \h </w:instrText>
            </w:r>
            <w:r>
              <w:rPr>
                <w:noProof/>
                <w:webHidden/>
              </w:rPr>
            </w:r>
            <w:r>
              <w:rPr>
                <w:noProof/>
                <w:webHidden/>
              </w:rPr>
              <w:fldChar w:fldCharType="separate"/>
            </w:r>
            <w:r>
              <w:rPr>
                <w:noProof/>
                <w:webHidden/>
              </w:rPr>
              <w:t>45</w:t>
            </w:r>
            <w:r>
              <w:rPr>
                <w:noProof/>
                <w:webHidden/>
              </w:rPr>
              <w:fldChar w:fldCharType="end"/>
            </w:r>
          </w:hyperlink>
        </w:p>
        <w:p w14:paraId="5B17181B" w14:textId="60181558" w:rsidR="000032EB" w:rsidRDefault="004F0383" w:rsidP="000032EB">
          <w:pPr>
            <w:rPr>
              <w:b/>
              <w:bCs/>
              <w:noProof/>
            </w:rPr>
          </w:pPr>
          <w:r>
            <w:rPr>
              <w:sz w:val="24"/>
            </w:rPr>
            <w:fldChar w:fldCharType="end"/>
          </w:r>
        </w:p>
      </w:sdtContent>
    </w:sdt>
    <w:p w14:paraId="1F1E0143" w14:textId="4C1BA1B2" w:rsidR="002F7B99" w:rsidRPr="000032EB" w:rsidRDefault="002F7B99" w:rsidP="00465270">
      <w:pPr>
        <w:pStyle w:val="Heading1"/>
        <w:rPr>
          <w:b/>
          <w:bCs/>
          <w:noProof/>
        </w:rPr>
      </w:pPr>
      <w:bookmarkStart w:id="0" w:name="_Toc238647247"/>
      <w:r>
        <w:t>Description of Position and Expectations</w:t>
      </w:r>
      <w:bookmarkEnd w:id="0"/>
    </w:p>
    <w:p w14:paraId="2838850C" w14:textId="30AD1466" w:rsidR="002F7B99" w:rsidRPr="00A12D18" w:rsidRDefault="002F7B99" w:rsidP="002F7B99">
      <w:r w:rsidRPr="00A12D18">
        <w:t>The primary role of an Academic Skills Peer Coach is to support undergraduate and CAPS students as they navigate university life. P</w:t>
      </w:r>
      <w:r>
        <w:t>eer Coache</w:t>
      </w:r>
      <w:r w:rsidRPr="00A12D18">
        <w:t xml:space="preserve">s help foster a collaborative academic community at WashU and help sustain student success. </w:t>
      </w:r>
      <w:r>
        <w:t>Coaches</w:t>
      </w:r>
      <w:r w:rsidRPr="00A12D18">
        <w:t xml:space="preserve"> meet one-on-one with students in need of general academic support beyond specific courses, in addition to participating in group workshops throughout the semester. In a broader sense, the Peer Coach position is a challenging and rewarding experience that provides many opportunities to develop knowledge and skills in areas such as communication, group facilitation, evidence-based study strategies, and more. </w:t>
      </w:r>
    </w:p>
    <w:p w14:paraId="1B54D9FB" w14:textId="65B4FE0C" w:rsidR="002F7B99" w:rsidRPr="00A12D18" w:rsidRDefault="002F7B99" w:rsidP="002F7B99">
      <w:r w:rsidRPr="00A12D18">
        <w:t xml:space="preserve">Peer Coaches typically work 2-4 hours per week, offering 30-minute one-on-one sessions with students. Between appointments, </w:t>
      </w:r>
      <w:r>
        <w:t>coaches</w:t>
      </w:r>
      <w:r w:rsidRPr="00A12D18">
        <w:t xml:space="preserve"> may work on other tasks related to the position, such as preparing presentations or creating new resources. Post-assessment forms must also be completed between sessions, </w:t>
      </w:r>
      <w:r w:rsidR="001400A8">
        <w:br/>
      </w:r>
      <w:r w:rsidRPr="00A12D18">
        <w:t xml:space="preserve">and </w:t>
      </w:r>
      <w:r w:rsidR="00260A62">
        <w:t xml:space="preserve">staff may follow up with </w:t>
      </w:r>
      <w:r w:rsidR="00041019">
        <w:t>students after meetings.</w:t>
      </w:r>
      <w:r w:rsidRPr="00A12D18">
        <w:t> </w:t>
      </w:r>
    </w:p>
    <w:p w14:paraId="74D2F98E" w14:textId="6E8F3499" w:rsidR="002F7B99" w:rsidRPr="00A12D18" w:rsidRDefault="002F7B99" w:rsidP="002F7B99">
      <w:r w:rsidRPr="00A12D18">
        <w:t xml:space="preserve">Peer Coaches are required to attend </w:t>
      </w:r>
      <w:r w:rsidR="000032EB">
        <w:t>technical</w:t>
      </w:r>
      <w:r w:rsidRPr="00A12D18">
        <w:t xml:space="preserve"> training regarding booking and schedule</w:t>
      </w:r>
      <w:r>
        <w:t xml:space="preserve"> </w:t>
      </w:r>
      <w:r w:rsidRPr="00A12D18">
        <w:t xml:space="preserve">changes and are expected to manage these in coordination with staff throughout the semester. </w:t>
      </w:r>
      <w:r>
        <w:t>Coaches</w:t>
      </w:r>
      <w:r w:rsidRPr="00A12D18">
        <w:t xml:space="preserve"> should review the separate training manual thoroughly for Workday logistics. </w:t>
      </w:r>
      <w:r w:rsidR="005F72D5">
        <w:t>The Learning Center also offers</w:t>
      </w:r>
      <w:r w:rsidRPr="00A12D18">
        <w:t xml:space="preserve"> a 1-credit seminar course for </w:t>
      </w:r>
      <w:r>
        <w:t xml:space="preserve">new </w:t>
      </w:r>
      <w:r w:rsidRPr="00A12D18">
        <w:t>Peer Coaches</w:t>
      </w:r>
      <w:r w:rsidR="00BC7ED4">
        <w:t xml:space="preserve"> each fall semester</w:t>
      </w:r>
      <w:r w:rsidR="00EF37B6">
        <w:t xml:space="preserve">, through which coaches </w:t>
      </w:r>
      <w:r w:rsidRPr="00A12D18">
        <w:t xml:space="preserve">learn best practices in coaching and apply strategies with their cohort during weekly meetings. This course is required for professional </w:t>
      </w:r>
      <w:r w:rsidR="000032EB" w:rsidRPr="00A12D18">
        <w:t>development,</w:t>
      </w:r>
      <w:r w:rsidRPr="00A12D18">
        <w:t xml:space="preserve"> and coaching sessions will begin in tandem. The seminar course </w:t>
      </w:r>
      <w:r w:rsidR="00EF37B6">
        <w:t>also hosts</w:t>
      </w:r>
      <w:r w:rsidRPr="00A12D18">
        <w:t xml:space="preserve"> presentations and Q&amp;A sessions </w:t>
      </w:r>
      <w:r w:rsidR="009031E7">
        <w:t xml:space="preserve">featuring </w:t>
      </w:r>
      <w:r w:rsidR="00EF37B6">
        <w:t xml:space="preserve">key </w:t>
      </w:r>
      <w:r w:rsidRPr="00A12D18">
        <w:t>campus partners</w:t>
      </w:r>
      <w:r w:rsidR="00EF37B6">
        <w:t>.</w:t>
      </w:r>
    </w:p>
    <w:p w14:paraId="72875282" w14:textId="348FAD7B" w:rsidR="002F7B99" w:rsidRPr="00356D44" w:rsidRDefault="002F7B99">
      <w:r w:rsidRPr="00A12D18">
        <w:t xml:space="preserve">The following outline offers the foundation for The Learning Center’s </w:t>
      </w:r>
      <w:r>
        <w:t xml:space="preserve">Academic Skills </w:t>
      </w:r>
      <w:r w:rsidRPr="00A12D18">
        <w:t xml:space="preserve">Peer Coaching program. It also serves a dual purpose for </w:t>
      </w:r>
      <w:r>
        <w:t xml:space="preserve">coaches </w:t>
      </w:r>
      <w:r w:rsidRPr="00A12D18">
        <w:t xml:space="preserve">as a customizable document during the Fall seminar course. </w:t>
      </w:r>
      <w:r>
        <w:t xml:space="preserve">Coaches </w:t>
      </w:r>
      <w:r w:rsidRPr="00A12D18">
        <w:t>will access a digital version to create an individual workbook adding notes, prompts, scenarios, etc. This active and expansive learning will complement the course syllabus and reiterate this outline as a pedagogical tool. </w:t>
      </w:r>
      <w:r>
        <w:br w:type="page"/>
      </w:r>
    </w:p>
    <w:p w14:paraId="650865C8" w14:textId="148FFA70" w:rsidR="00A12D18" w:rsidRDefault="001206EB" w:rsidP="001206EB">
      <w:pPr>
        <w:pStyle w:val="Heading1"/>
      </w:pPr>
      <w:bookmarkStart w:id="1" w:name="_Toc238647248"/>
      <w:r>
        <w:lastRenderedPageBreak/>
        <w:t>Coaching Process and Philosophy</w:t>
      </w:r>
      <w:bookmarkEnd w:id="1"/>
    </w:p>
    <w:p w14:paraId="0C01A339" w14:textId="77B76868" w:rsidR="001206EB" w:rsidRPr="001206EB" w:rsidRDefault="001206EB" w:rsidP="001206EB">
      <w:pPr>
        <w:pStyle w:val="Heading2"/>
      </w:pPr>
      <w:bookmarkStart w:id="2" w:name="_Toc238647249"/>
      <w:r>
        <w:t xml:space="preserve">What is </w:t>
      </w:r>
      <w:r w:rsidR="00911B47">
        <w:t xml:space="preserve">(and isn’t) </w:t>
      </w:r>
      <w:r>
        <w:t>Academic Coaching?</w:t>
      </w:r>
      <w:bookmarkEnd w:id="2"/>
    </w:p>
    <w:p w14:paraId="0FF6161F" w14:textId="6B953D16" w:rsidR="00017D69" w:rsidRDefault="00017D69" w:rsidP="001F1681">
      <w:r>
        <w:t xml:space="preserve">The Learning Center’s approach to Peer Coaching is heavily influenced by the Coach Approach model developed at the University of North Carolina Chapel Hill. According to this model, </w:t>
      </w:r>
      <w:r w:rsidRPr="00017D69">
        <w:rPr>
          <w:b/>
          <w:bCs/>
        </w:rPr>
        <w:t>academic coaching</w:t>
      </w:r>
      <w:r>
        <w:t xml:space="preserve"> is defined as a </w:t>
      </w:r>
      <w:r w:rsidRPr="00017D69">
        <w:rPr>
          <w:b/>
          <w:bCs/>
        </w:rPr>
        <w:t>collaborative and trusting relationship</w:t>
      </w:r>
      <w:r>
        <w:t xml:space="preserve"> that empowers students to understand, develop, and improve their own goals, habits, thinking patterns, strengths/weaknesses, self-regulation, academic skills, and metacognition.</w:t>
      </w:r>
    </w:p>
    <w:p w14:paraId="2E62D086" w14:textId="6660FF15" w:rsidR="00516293" w:rsidRDefault="00516293" w:rsidP="001F1681">
      <w:r>
        <w:t>Coaching is distinct from other approaches to personal and professional development, such as mentoring, advising, and counseling:</w:t>
      </w:r>
    </w:p>
    <w:p w14:paraId="27C0B723" w14:textId="301B0AB8" w:rsidR="00516293" w:rsidRDefault="00516293" w:rsidP="00BF58A9">
      <w:pPr>
        <w:pStyle w:val="ListParagraph"/>
        <w:numPr>
          <w:ilvl w:val="0"/>
          <w:numId w:val="1"/>
        </w:numPr>
      </w:pPr>
      <w:r w:rsidRPr="001F1681">
        <w:rPr>
          <w:b/>
          <w:bCs/>
        </w:rPr>
        <w:t>Coaching</w:t>
      </w:r>
      <w:r>
        <w:t xml:space="preserve"> emphasizes personal </w:t>
      </w:r>
      <w:r w:rsidR="00E44F43">
        <w:t>growth</w:t>
      </w:r>
      <w:r>
        <w:t xml:space="preserve"> through structured support by helping individuals identify goals, explore challenges, and develop action plans. </w:t>
      </w:r>
    </w:p>
    <w:p w14:paraId="273E8CE3" w14:textId="77777777" w:rsidR="00516293" w:rsidRDefault="00516293" w:rsidP="00BF58A9">
      <w:pPr>
        <w:pStyle w:val="ListParagraph"/>
        <w:numPr>
          <w:ilvl w:val="0"/>
          <w:numId w:val="1"/>
        </w:numPr>
      </w:pPr>
      <w:r w:rsidRPr="001F1681">
        <w:rPr>
          <w:b/>
          <w:bCs/>
        </w:rPr>
        <w:t xml:space="preserve">Mentoring </w:t>
      </w:r>
      <w:r>
        <w:t>fosters relationships for long-term development and guidance based on personal experience, insights, and knowledge.</w:t>
      </w:r>
    </w:p>
    <w:p w14:paraId="51403867" w14:textId="6EF77CB8" w:rsidR="00516293" w:rsidRDefault="00516293" w:rsidP="00BF58A9">
      <w:pPr>
        <w:pStyle w:val="ListParagraph"/>
        <w:numPr>
          <w:ilvl w:val="0"/>
          <w:numId w:val="1"/>
        </w:numPr>
      </w:pPr>
      <w:r w:rsidRPr="001F1681">
        <w:rPr>
          <w:b/>
          <w:bCs/>
        </w:rPr>
        <w:t>Advising</w:t>
      </w:r>
      <w:r>
        <w:t xml:space="preserve"> offers expertise to guide decision-making. </w:t>
      </w:r>
    </w:p>
    <w:p w14:paraId="58D3A89B" w14:textId="10B2E044" w:rsidR="00516293" w:rsidRDefault="00516293" w:rsidP="00BF58A9">
      <w:pPr>
        <w:pStyle w:val="ListParagraph"/>
        <w:numPr>
          <w:ilvl w:val="0"/>
          <w:numId w:val="1"/>
        </w:numPr>
      </w:pPr>
      <w:r>
        <w:rPr>
          <w:b/>
          <w:bCs/>
        </w:rPr>
        <w:t xml:space="preserve">Counseling </w:t>
      </w:r>
      <w:r>
        <w:t xml:space="preserve">is primarily concerned with mental health and emotional well-being. </w:t>
      </w:r>
    </w:p>
    <w:p w14:paraId="3F33CCC4" w14:textId="230047FF" w:rsidR="00516293" w:rsidRDefault="00516293" w:rsidP="00516293">
      <w:r>
        <w:t xml:space="preserve">Coaching is </w:t>
      </w:r>
      <w:r w:rsidRPr="00516293">
        <w:rPr>
          <w:i/>
          <w:iCs/>
        </w:rPr>
        <w:t>not</w:t>
      </w:r>
      <w:r>
        <w:t xml:space="preserve"> therapy, but it can have a therapeutic effect. </w:t>
      </w:r>
    </w:p>
    <w:p w14:paraId="03FF569B" w14:textId="3E110CF0" w:rsidR="00017D69" w:rsidRDefault="00017D69" w:rsidP="001F1681">
      <w:r>
        <w:t>Your role as a Peer Coach is to help students develop their academic skills and build habits that help them succeed. Many learning barriers are multifactorial, and you are not expected to address your peers’ mental or physical health, nor their personal issues.</w:t>
      </w:r>
      <w:r w:rsidR="001E2A70">
        <w:t xml:space="preserve"> </w:t>
      </w:r>
    </w:p>
    <w:p w14:paraId="1B50E811" w14:textId="1FAB8A0A" w:rsidR="001F1681" w:rsidRDefault="00911B47" w:rsidP="001F1681">
      <w:pPr>
        <w:rPr>
          <w:i/>
          <w:iCs/>
          <w:color w:val="007D8A" w:themeColor="text2"/>
        </w:rPr>
      </w:pPr>
      <w:r w:rsidRPr="00911B47">
        <w:rPr>
          <w:i/>
          <w:iCs/>
          <w:color w:val="007D8A" w:themeColor="text2"/>
        </w:rPr>
        <w:t xml:space="preserve">Jot some notes below about the Peer Coach role and its overlap with other </w:t>
      </w:r>
      <w:r w:rsidR="001E2A70">
        <w:rPr>
          <w:i/>
          <w:iCs/>
          <w:color w:val="007D8A" w:themeColor="text2"/>
        </w:rPr>
        <w:t>roles</w:t>
      </w:r>
      <w:r w:rsidRPr="00911B47">
        <w:rPr>
          <w:i/>
          <w:iCs/>
          <w:color w:val="007D8A" w:themeColor="text2"/>
        </w:rPr>
        <w:t xml:space="preserve">. If you prefer thinking visually, consider a </w:t>
      </w:r>
      <w:r w:rsidR="00001662" w:rsidRPr="00911B47">
        <w:rPr>
          <w:i/>
          <w:iCs/>
          <w:color w:val="007D8A" w:themeColor="text2"/>
        </w:rPr>
        <w:t>Venn</w:t>
      </w:r>
      <w:r w:rsidRPr="00911B47">
        <w:rPr>
          <w:i/>
          <w:iCs/>
          <w:color w:val="007D8A" w:themeColor="text2"/>
        </w:rPr>
        <w:t xml:space="preserve"> diagram:</w:t>
      </w:r>
    </w:p>
    <w:p w14:paraId="081ABC79" w14:textId="2AEBC3E5" w:rsidR="00911B47" w:rsidRDefault="00911B47" w:rsidP="00C577F9"/>
    <w:p w14:paraId="647F4A9A" w14:textId="025DD9AE" w:rsidR="00911B47" w:rsidRDefault="00911B47" w:rsidP="00C577F9">
      <w:r>
        <w:br w:type="page"/>
      </w:r>
    </w:p>
    <w:p w14:paraId="6574929E" w14:textId="3036E15F" w:rsidR="00911B47" w:rsidRDefault="000A18BD" w:rsidP="00AA5F8D">
      <w:pPr>
        <w:pStyle w:val="Heading2"/>
      </w:pPr>
      <w:bookmarkStart w:id="3" w:name="_Coach_Approach_Model"/>
      <w:bookmarkStart w:id="4" w:name="_Toc238647250"/>
      <w:bookmarkEnd w:id="3"/>
      <w:r>
        <w:lastRenderedPageBreak/>
        <w:t>Coach Approach Model</w:t>
      </w:r>
      <w:bookmarkEnd w:id="4"/>
    </w:p>
    <w:p w14:paraId="5C17F19B" w14:textId="58542B67" w:rsidR="000A18BD" w:rsidRDefault="000A18BD" w:rsidP="000A18BD">
      <w:hyperlink r:id="rId9" w:history="1">
        <w:r w:rsidRPr="00157BCF">
          <w:rPr>
            <w:rStyle w:val="Hyperlink"/>
          </w:rPr>
          <w:t>UNC Chapel Hill’s</w:t>
        </w:r>
      </w:hyperlink>
      <w:r>
        <w:t xml:space="preserve"> Coach Approach Model </w:t>
      </w:r>
      <w:r w:rsidR="006B3549">
        <w:t xml:space="preserve">is the foundation of the Learning Center’s Peer Coaching program. It </w:t>
      </w:r>
      <w:r>
        <w:t>was developed by Kristin Rademacher and Marc Howlett</w:t>
      </w:r>
      <w:r w:rsidR="00FA78B2">
        <w:t xml:space="preserve"> </w:t>
      </w:r>
      <w:r>
        <w:t xml:space="preserve">in collaboration with Dr. Theresa Maitland, </w:t>
      </w:r>
      <w:r w:rsidR="00FA78B2">
        <w:t xml:space="preserve">an expert on issues relating to college success of individuals with ADHD and other learning disabilities. This method of facilitating dialogue with students </w:t>
      </w:r>
      <w:r w:rsidR="001E2A70">
        <w:t>is</w:t>
      </w:r>
      <w:r w:rsidR="00FA78B2">
        <w:t xml:space="preserve"> built on five </w:t>
      </w:r>
      <w:r w:rsidR="00FA78B2" w:rsidRPr="00395728">
        <w:rPr>
          <w:b/>
          <w:bCs/>
        </w:rPr>
        <w:t>core beliefs and assumptions</w:t>
      </w:r>
      <w:r w:rsidR="00FA78B2">
        <w:t xml:space="preserve">: </w:t>
      </w:r>
    </w:p>
    <w:p w14:paraId="4A66776E" w14:textId="2E040231" w:rsidR="00FA78B2" w:rsidRDefault="00FA78B2" w:rsidP="00BF58A9">
      <w:pPr>
        <w:pStyle w:val="ListParagraph"/>
        <w:numPr>
          <w:ilvl w:val="0"/>
          <w:numId w:val="2"/>
        </w:numPr>
      </w:pPr>
      <w:r>
        <w:t xml:space="preserve">Students are “naturally creative, resourceful, and whole.” They are not broken, </w:t>
      </w:r>
      <w:r w:rsidR="001A25CE">
        <w:br/>
      </w:r>
      <w:r>
        <w:t>and they do not need to be fixed.</w:t>
      </w:r>
    </w:p>
    <w:p w14:paraId="78A2B71D" w14:textId="7EDF90F7" w:rsidR="00FA78B2" w:rsidRDefault="00FA78B2" w:rsidP="00BF58A9">
      <w:pPr>
        <w:pStyle w:val="ListParagraph"/>
        <w:numPr>
          <w:ilvl w:val="0"/>
          <w:numId w:val="2"/>
        </w:numPr>
      </w:pPr>
      <w:r>
        <w:t>Students are the experts on their own lives.</w:t>
      </w:r>
    </w:p>
    <w:p w14:paraId="02EDD1DA" w14:textId="4DDC35C6" w:rsidR="00FA78B2" w:rsidRDefault="00FA78B2" w:rsidP="00BF58A9">
      <w:pPr>
        <w:pStyle w:val="ListParagraph"/>
        <w:numPr>
          <w:ilvl w:val="0"/>
          <w:numId w:val="2"/>
        </w:numPr>
      </w:pPr>
      <w:r>
        <w:t>The student, not the problem, is the focus of the conversation.</w:t>
      </w:r>
    </w:p>
    <w:p w14:paraId="27B2F1A4" w14:textId="1D1EA7DC" w:rsidR="00FA78B2" w:rsidRDefault="00AA5F8D" w:rsidP="00BF58A9">
      <w:pPr>
        <w:pStyle w:val="ListParagraph"/>
        <w:numPr>
          <w:ilvl w:val="0"/>
          <w:numId w:val="2"/>
        </w:numPr>
      </w:pPr>
      <w:r>
        <w:rPr>
          <w:rStyle w:val="wacimagecontainer"/>
          <w:noProof/>
        </w:rPr>
        <w:drawing>
          <wp:anchor distT="0" distB="0" distL="114300" distR="114300" simplePos="0" relativeHeight="251658246" behindDoc="1" locked="0" layoutInCell="1" allowOverlap="1" wp14:anchorId="32419A5F" wp14:editId="1E663482">
            <wp:simplePos x="0" y="0"/>
            <wp:positionH relativeFrom="column">
              <wp:posOffset>3458210</wp:posOffset>
            </wp:positionH>
            <wp:positionV relativeFrom="paragraph">
              <wp:posOffset>22225</wp:posOffset>
            </wp:positionV>
            <wp:extent cx="2802890" cy="2696845"/>
            <wp:effectExtent l="0" t="0" r="0" b="0"/>
            <wp:wrapTight wrapText="bothSides">
              <wp:wrapPolygon edited="0">
                <wp:start x="0" y="0"/>
                <wp:lineTo x="0" y="21514"/>
                <wp:lineTo x="21434" y="21514"/>
                <wp:lineTo x="21434" y="0"/>
                <wp:lineTo x="0" y="0"/>
              </wp:wrapPolygon>
            </wp:wrapTight>
            <wp:docPr id="84504089"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2890" cy="2696845"/>
                    </a:xfrm>
                    <a:prstGeom prst="rect">
                      <a:avLst/>
                    </a:prstGeom>
                    <a:noFill/>
                    <a:ln>
                      <a:noFill/>
                    </a:ln>
                  </pic:spPr>
                </pic:pic>
              </a:graphicData>
            </a:graphic>
            <wp14:sizeRelH relativeFrom="page">
              <wp14:pctWidth>0</wp14:pctWidth>
            </wp14:sizeRelH>
            <wp14:sizeRelV relativeFrom="page">
              <wp14:pctHeight>0</wp14:pctHeight>
            </wp14:sizeRelV>
          </wp:anchor>
        </w:drawing>
      </w:r>
      <w:r w:rsidR="00FA78B2">
        <w:t xml:space="preserve">Challenges are opportunities for growth. </w:t>
      </w:r>
    </w:p>
    <w:p w14:paraId="10947CA8" w14:textId="0AE53263" w:rsidR="00FA78B2" w:rsidRDefault="00FA78B2" w:rsidP="00BF58A9">
      <w:pPr>
        <w:pStyle w:val="ListParagraph"/>
        <w:numPr>
          <w:ilvl w:val="0"/>
          <w:numId w:val="2"/>
        </w:numPr>
      </w:pPr>
      <w:r>
        <w:t xml:space="preserve">Coaching is collaborative. </w:t>
      </w:r>
    </w:p>
    <w:p w14:paraId="28DEE979" w14:textId="5CC5CC0F" w:rsidR="001955DF" w:rsidRDefault="001955DF" w:rsidP="001955DF">
      <w:r>
        <w:t xml:space="preserve">Coaching conversations go through four phases, as illustrated by the graphic </w:t>
      </w:r>
      <w:r w:rsidR="00896C0E">
        <w:t>to the right</w:t>
      </w:r>
      <w:r>
        <w:t xml:space="preserve">. </w:t>
      </w:r>
      <w:r w:rsidR="00395728">
        <w:t xml:space="preserve">You will ideally spend most of your time in the </w:t>
      </w:r>
      <w:r w:rsidR="00395728" w:rsidRPr="00395728">
        <w:rPr>
          <w:b/>
          <w:bCs/>
        </w:rPr>
        <w:t>Self-Reflect and Learn</w:t>
      </w:r>
      <w:r w:rsidR="00395728">
        <w:t xml:space="preserve"> </w:t>
      </w:r>
      <w:r w:rsidR="00BD5D0F">
        <w:br/>
      </w:r>
      <w:r w:rsidR="00395728">
        <w:t xml:space="preserve">and </w:t>
      </w:r>
      <w:r w:rsidR="00395728" w:rsidRPr="00395728">
        <w:rPr>
          <w:b/>
          <w:bCs/>
        </w:rPr>
        <w:t xml:space="preserve">Explore Options and Actions </w:t>
      </w:r>
      <w:r w:rsidR="00395728">
        <w:t>phases.</w:t>
      </w:r>
    </w:p>
    <w:p w14:paraId="765E2B8E" w14:textId="2B3235E4" w:rsidR="00395728" w:rsidRDefault="00395728" w:rsidP="001955DF">
      <w:r>
        <w:t xml:space="preserve">This model uses four </w:t>
      </w:r>
      <w:r w:rsidRPr="00395728">
        <w:rPr>
          <w:b/>
          <w:bCs/>
        </w:rPr>
        <w:t>fundamental coaching tools</w:t>
      </w:r>
      <w:r>
        <w:t xml:space="preserve"> </w:t>
      </w:r>
      <w:r w:rsidR="00BD5D0F">
        <w:br/>
      </w:r>
      <w:r>
        <w:t>to facilitate conversations:</w:t>
      </w:r>
    </w:p>
    <w:p w14:paraId="4765F84E" w14:textId="7FDA0959" w:rsidR="00395728" w:rsidRDefault="00395728" w:rsidP="00BF58A9">
      <w:pPr>
        <w:pStyle w:val="ListParagraph"/>
        <w:numPr>
          <w:ilvl w:val="0"/>
          <w:numId w:val="3"/>
        </w:numPr>
      </w:pPr>
      <w:r>
        <w:t>Ask open-ended questions</w:t>
      </w:r>
    </w:p>
    <w:p w14:paraId="56456355" w14:textId="3C888501" w:rsidR="00395728" w:rsidRDefault="00395728" w:rsidP="00BF58A9">
      <w:pPr>
        <w:pStyle w:val="ListParagraph"/>
        <w:numPr>
          <w:ilvl w:val="0"/>
          <w:numId w:val="3"/>
        </w:numPr>
      </w:pPr>
      <w:r>
        <w:t>Be curious</w:t>
      </w:r>
    </w:p>
    <w:p w14:paraId="66EA63AF" w14:textId="0CDD8FA6" w:rsidR="00395728" w:rsidRDefault="00395728" w:rsidP="00BF58A9">
      <w:pPr>
        <w:pStyle w:val="ListParagraph"/>
        <w:numPr>
          <w:ilvl w:val="0"/>
          <w:numId w:val="3"/>
        </w:numPr>
      </w:pPr>
      <w:r>
        <w:t>Listen fully</w:t>
      </w:r>
    </w:p>
    <w:p w14:paraId="6B0B82BA" w14:textId="3CD6FBC1" w:rsidR="00395728" w:rsidRDefault="00395728" w:rsidP="00BF58A9">
      <w:pPr>
        <w:pStyle w:val="ListParagraph"/>
        <w:numPr>
          <w:ilvl w:val="0"/>
          <w:numId w:val="3"/>
        </w:numPr>
      </w:pPr>
      <w:r>
        <w:t>Manage yourself</w:t>
      </w:r>
    </w:p>
    <w:p w14:paraId="7EE1B464" w14:textId="77777777" w:rsidR="00D67597" w:rsidRDefault="00D67597" w:rsidP="00395728">
      <w:pPr>
        <w:rPr>
          <w:i/>
          <w:iCs/>
          <w:color w:val="007D8A" w:themeColor="text2"/>
        </w:rPr>
      </w:pPr>
    </w:p>
    <w:p w14:paraId="7EC3F62B" w14:textId="404A2885" w:rsidR="00395728" w:rsidRDefault="00395728" w:rsidP="00395728">
      <w:pPr>
        <w:rPr>
          <w:i/>
          <w:iCs/>
          <w:color w:val="007D8A" w:themeColor="text2"/>
        </w:rPr>
      </w:pPr>
      <w:r>
        <w:rPr>
          <w:i/>
          <w:iCs/>
          <w:color w:val="007D8A" w:themeColor="text2"/>
        </w:rPr>
        <w:t>What comes to mind when you think about the four fundamental coaching tools</w:t>
      </w:r>
      <w:r w:rsidR="00AA5F8D">
        <w:rPr>
          <w:i/>
          <w:iCs/>
          <w:color w:val="007D8A" w:themeColor="text2"/>
        </w:rPr>
        <w:t xml:space="preserve"> and five core beliefs </w:t>
      </w:r>
      <w:r w:rsidR="00BD5D0F">
        <w:rPr>
          <w:i/>
          <w:iCs/>
          <w:color w:val="007D8A" w:themeColor="text2"/>
        </w:rPr>
        <w:br/>
      </w:r>
      <w:r w:rsidR="00AA5F8D">
        <w:rPr>
          <w:i/>
          <w:iCs/>
          <w:color w:val="007D8A" w:themeColor="text2"/>
        </w:rPr>
        <w:t>and assumptions</w:t>
      </w:r>
      <w:r>
        <w:rPr>
          <w:i/>
          <w:iCs/>
          <w:color w:val="007D8A" w:themeColor="text2"/>
        </w:rPr>
        <w:t xml:space="preserve">? How </w:t>
      </w:r>
      <w:r w:rsidR="00AA5F8D">
        <w:rPr>
          <w:i/>
          <w:iCs/>
          <w:color w:val="007D8A" w:themeColor="text2"/>
        </w:rPr>
        <w:t xml:space="preserve">will </w:t>
      </w:r>
      <w:r w:rsidR="00B2657F">
        <w:rPr>
          <w:i/>
          <w:iCs/>
          <w:color w:val="007D8A" w:themeColor="text2"/>
        </w:rPr>
        <w:t xml:space="preserve">you bring these </w:t>
      </w:r>
      <w:r w:rsidR="0042097A">
        <w:rPr>
          <w:i/>
          <w:iCs/>
          <w:color w:val="007D8A" w:themeColor="text2"/>
        </w:rPr>
        <w:t>tools</w:t>
      </w:r>
      <w:r w:rsidR="00B2657F">
        <w:rPr>
          <w:i/>
          <w:iCs/>
          <w:color w:val="007D8A" w:themeColor="text2"/>
        </w:rPr>
        <w:t xml:space="preserve"> and </w:t>
      </w:r>
      <w:r w:rsidR="00E24187">
        <w:rPr>
          <w:i/>
          <w:iCs/>
          <w:color w:val="007D8A" w:themeColor="text2"/>
        </w:rPr>
        <w:t>belief</w:t>
      </w:r>
      <w:r w:rsidR="00B2657F">
        <w:rPr>
          <w:i/>
          <w:iCs/>
          <w:color w:val="007D8A" w:themeColor="text2"/>
        </w:rPr>
        <w:t>s into your</w:t>
      </w:r>
      <w:r w:rsidR="00AA5F8D">
        <w:rPr>
          <w:i/>
          <w:iCs/>
          <w:color w:val="007D8A" w:themeColor="text2"/>
        </w:rPr>
        <w:t xml:space="preserve"> coaching sessions?</w:t>
      </w:r>
      <w:r>
        <w:rPr>
          <w:i/>
          <w:iCs/>
          <w:color w:val="007D8A" w:themeColor="text2"/>
        </w:rPr>
        <w:t xml:space="preserve"> </w:t>
      </w:r>
    </w:p>
    <w:p w14:paraId="67C7C8F9" w14:textId="1F451013" w:rsidR="00395728" w:rsidRDefault="00395728" w:rsidP="00C577F9">
      <w:r>
        <w:br w:type="page"/>
      </w:r>
    </w:p>
    <w:p w14:paraId="35A4C52C" w14:textId="6625D51F" w:rsidR="00D67597" w:rsidRDefault="00000000" w:rsidP="007C4B44">
      <w:pPr>
        <w:jc w:val="center"/>
      </w:pPr>
      <w:r>
        <w:pict w14:anchorId="6AF95458">
          <v:shape id="_x0000_s1102" type="#_x0000_t202" style="width:464.6pt;height:42.75pt;visibility:visible;mso-left-percent:-10001;mso-top-percent:-10001;mso-wrap-distance-left:9pt;mso-wrap-distance-top:3.6pt;mso-wrap-distance-right:9pt;mso-wrap-distance-bottom:3.6pt;mso-position-horizontal:absolute;mso-position-horizontal-relative:char;mso-position-vertical:absolute;mso-position-vertical-relative:line;mso-left-percent:-10001;mso-top-percent:-10001;mso-width-relative:margin;mso-height-relative:margin;v-text-anchor:top" strokecolor="#b5e3d8 [3204]">
            <v:textbox style="mso-next-textbox:#_x0000_s1102">
              <w:txbxContent>
                <w:p w14:paraId="75EADC33" w14:textId="77777777" w:rsidR="00D67597" w:rsidRPr="00D67597" w:rsidRDefault="00D67597" w:rsidP="00D67597">
                  <w:pPr>
                    <w:rPr>
                      <w:color w:val="38947E" w:themeColor="accent1" w:themeShade="80"/>
                      <w:sz w:val="20"/>
                      <w:szCs w:val="18"/>
                    </w:rPr>
                  </w:pPr>
                  <w:r w:rsidRPr="00D67597">
                    <w:rPr>
                      <w:color w:val="38947E" w:themeColor="accent1" w:themeShade="80"/>
                      <w:sz w:val="20"/>
                      <w:szCs w:val="18"/>
                    </w:rPr>
                    <w:t>A similar conceptual framework is LACE:</w:t>
                  </w:r>
                  <w:r w:rsidRPr="00D67597">
                    <w:rPr>
                      <w:color w:val="38947E" w:themeColor="accent1" w:themeShade="80"/>
                      <w:sz w:val="20"/>
                      <w:szCs w:val="18"/>
                    </w:rPr>
                    <w:br/>
                  </w:r>
                  <w:r w:rsidRPr="00D67597">
                    <w:rPr>
                      <w:color w:val="38947E" w:themeColor="accent1" w:themeShade="80"/>
                      <w:sz w:val="20"/>
                      <w:szCs w:val="18"/>
                      <w:u w:val="single"/>
                    </w:rPr>
                    <w:t>L</w:t>
                  </w:r>
                  <w:r w:rsidRPr="00D67597">
                    <w:rPr>
                      <w:color w:val="38947E" w:themeColor="accent1" w:themeShade="80"/>
                      <w:sz w:val="20"/>
                      <w:szCs w:val="18"/>
                    </w:rPr>
                    <w:t xml:space="preserve">isten to understand; </w:t>
                  </w:r>
                  <w:r w:rsidRPr="00D67597">
                    <w:rPr>
                      <w:color w:val="38947E" w:themeColor="accent1" w:themeShade="80"/>
                      <w:sz w:val="20"/>
                      <w:szCs w:val="18"/>
                      <w:u w:val="single"/>
                    </w:rPr>
                    <w:t>A</w:t>
                  </w:r>
                  <w:r w:rsidRPr="00D67597">
                    <w:rPr>
                      <w:color w:val="38947E" w:themeColor="accent1" w:themeShade="80"/>
                      <w:sz w:val="20"/>
                      <w:szCs w:val="18"/>
                    </w:rPr>
                    <w:t xml:space="preserve">sk power questions; </w:t>
                  </w:r>
                  <w:r w:rsidRPr="00D67597">
                    <w:rPr>
                      <w:color w:val="38947E" w:themeColor="accent1" w:themeShade="80"/>
                      <w:sz w:val="20"/>
                      <w:szCs w:val="18"/>
                      <w:u w:val="single"/>
                    </w:rPr>
                    <w:t>C</w:t>
                  </w:r>
                  <w:r w:rsidRPr="00D67597">
                    <w:rPr>
                      <w:color w:val="38947E" w:themeColor="accent1" w:themeShade="80"/>
                      <w:sz w:val="20"/>
                      <w:szCs w:val="18"/>
                    </w:rPr>
                    <w:t xml:space="preserve">hallenge and support; </w:t>
                  </w:r>
                  <w:r w:rsidRPr="00D67597">
                    <w:rPr>
                      <w:color w:val="38947E" w:themeColor="accent1" w:themeShade="80"/>
                      <w:sz w:val="20"/>
                      <w:szCs w:val="18"/>
                      <w:u w:val="single"/>
                    </w:rPr>
                    <w:t>E</w:t>
                  </w:r>
                  <w:r w:rsidRPr="00D67597">
                    <w:rPr>
                      <w:color w:val="38947E" w:themeColor="accent1" w:themeShade="80"/>
                      <w:sz w:val="20"/>
                      <w:szCs w:val="18"/>
                    </w:rPr>
                    <w:t>stablish next steps and accountability</w:t>
                  </w:r>
                </w:p>
              </w:txbxContent>
            </v:textbox>
            <w10:anchorlock/>
          </v:shape>
        </w:pict>
      </w:r>
    </w:p>
    <w:p w14:paraId="751600FD" w14:textId="0D2CECCC" w:rsidR="0082302B" w:rsidRDefault="0082302B">
      <w:r>
        <w:t xml:space="preserve">Within a coaching conversation, coaches and students have distinct but complementary roles: </w:t>
      </w:r>
    </w:p>
    <w:tbl>
      <w:tblPr>
        <w:tblStyle w:val="ListTable3-Accent1"/>
        <w:tblW w:w="0" w:type="auto"/>
        <w:jc w:val="center"/>
        <w:tblLook w:val="04A0" w:firstRow="1" w:lastRow="0" w:firstColumn="1" w:lastColumn="0" w:noHBand="0" w:noVBand="1"/>
      </w:tblPr>
      <w:tblGrid>
        <w:gridCol w:w="4405"/>
        <w:gridCol w:w="4405"/>
      </w:tblGrid>
      <w:tr w:rsidR="0082302B" w14:paraId="78025C86" w14:textId="77777777" w:rsidTr="0082302B">
        <w:trPr>
          <w:cnfStyle w:val="100000000000" w:firstRow="1" w:lastRow="0" w:firstColumn="0" w:lastColumn="0" w:oddVBand="0" w:evenVBand="0" w:oddHBand="0" w:evenHBand="0" w:firstRowFirstColumn="0" w:firstRowLastColumn="0" w:lastRowFirstColumn="0" w:lastRowLastColumn="0"/>
          <w:trHeight w:val="398"/>
          <w:jc w:val="center"/>
        </w:trPr>
        <w:tc>
          <w:tcPr>
            <w:cnfStyle w:val="001000000100" w:firstRow="0" w:lastRow="0" w:firstColumn="1" w:lastColumn="0" w:oddVBand="0" w:evenVBand="0" w:oddHBand="0" w:evenHBand="0" w:firstRowFirstColumn="1" w:firstRowLastColumn="0" w:lastRowFirstColumn="0" w:lastRowLastColumn="0"/>
            <w:tcW w:w="4405" w:type="dxa"/>
          </w:tcPr>
          <w:p w14:paraId="285FB8C8" w14:textId="1F1CB2BE" w:rsidR="0082302B" w:rsidRDefault="0082302B">
            <w:r>
              <w:t>Student</w:t>
            </w:r>
          </w:p>
        </w:tc>
        <w:tc>
          <w:tcPr>
            <w:tcW w:w="4405" w:type="dxa"/>
          </w:tcPr>
          <w:p w14:paraId="7B409789" w14:textId="5F4264D4" w:rsidR="0082302B" w:rsidRDefault="0082302B">
            <w:pPr>
              <w:cnfStyle w:val="100000000000" w:firstRow="1" w:lastRow="0" w:firstColumn="0" w:lastColumn="0" w:oddVBand="0" w:evenVBand="0" w:oddHBand="0" w:evenHBand="0" w:firstRowFirstColumn="0" w:firstRowLastColumn="0" w:lastRowFirstColumn="0" w:lastRowLastColumn="0"/>
            </w:pPr>
            <w:r>
              <w:t>Coach</w:t>
            </w:r>
          </w:p>
        </w:tc>
      </w:tr>
      <w:tr w:rsidR="0082302B" w14:paraId="1D6D0ACA" w14:textId="77777777" w:rsidTr="0082302B">
        <w:trPr>
          <w:cnfStyle w:val="000000100000" w:firstRow="0" w:lastRow="0" w:firstColumn="0" w:lastColumn="0" w:oddVBand="0" w:evenVBand="0" w:oddHBand="1" w:evenHBand="0" w:firstRowFirstColumn="0" w:firstRowLastColumn="0" w:lastRowFirstColumn="0" w:lastRowLastColumn="0"/>
          <w:trHeight w:val="398"/>
          <w:jc w:val="center"/>
        </w:trPr>
        <w:tc>
          <w:tcPr>
            <w:cnfStyle w:val="001000000000" w:firstRow="0" w:lastRow="0" w:firstColumn="1" w:lastColumn="0" w:oddVBand="0" w:evenVBand="0" w:oddHBand="0" w:evenHBand="0" w:firstRowFirstColumn="0" w:firstRowLastColumn="0" w:lastRowFirstColumn="0" w:lastRowLastColumn="0"/>
            <w:tcW w:w="4405" w:type="dxa"/>
          </w:tcPr>
          <w:p w14:paraId="0DA48754" w14:textId="638CAD17" w:rsidR="0082302B" w:rsidRPr="0082302B" w:rsidRDefault="0082302B">
            <w:pPr>
              <w:rPr>
                <w:b w:val="0"/>
                <w:bCs w:val="0"/>
              </w:rPr>
            </w:pPr>
            <w:r w:rsidRPr="0082302B">
              <w:rPr>
                <w:b w:val="0"/>
                <w:bCs w:val="0"/>
              </w:rPr>
              <w:t>Set agenda</w:t>
            </w:r>
          </w:p>
        </w:tc>
        <w:tc>
          <w:tcPr>
            <w:tcW w:w="4405" w:type="dxa"/>
          </w:tcPr>
          <w:p w14:paraId="7BE864B9" w14:textId="6099919F" w:rsidR="0082302B" w:rsidRDefault="0082302B">
            <w:pPr>
              <w:cnfStyle w:val="000000100000" w:firstRow="0" w:lastRow="0" w:firstColumn="0" w:lastColumn="0" w:oddVBand="0" w:evenVBand="0" w:oddHBand="1" w:evenHBand="0" w:firstRowFirstColumn="0" w:firstRowLastColumn="0" w:lastRowFirstColumn="0" w:lastRowLastColumn="0"/>
            </w:pPr>
            <w:r>
              <w:t xml:space="preserve">Keep </w:t>
            </w:r>
            <w:proofErr w:type="gramStart"/>
            <w:r>
              <w:t>student</w:t>
            </w:r>
            <w:proofErr w:type="gramEnd"/>
            <w:r>
              <w:t xml:space="preserve"> focused on the agenda</w:t>
            </w:r>
          </w:p>
        </w:tc>
      </w:tr>
      <w:tr w:rsidR="0082302B" w14:paraId="21E48FB5" w14:textId="77777777" w:rsidTr="0082302B">
        <w:trPr>
          <w:trHeight w:val="415"/>
          <w:jc w:val="center"/>
        </w:trPr>
        <w:tc>
          <w:tcPr>
            <w:cnfStyle w:val="001000000000" w:firstRow="0" w:lastRow="0" w:firstColumn="1" w:lastColumn="0" w:oddVBand="0" w:evenVBand="0" w:oddHBand="0" w:evenHBand="0" w:firstRowFirstColumn="0" w:firstRowLastColumn="0" w:lastRowFirstColumn="0" w:lastRowLastColumn="0"/>
            <w:tcW w:w="4405" w:type="dxa"/>
          </w:tcPr>
          <w:p w14:paraId="7B43AB57" w14:textId="203FA75D" w:rsidR="0082302B" w:rsidRPr="0082302B" w:rsidRDefault="0082302B">
            <w:pPr>
              <w:rPr>
                <w:b w:val="0"/>
                <w:bCs w:val="0"/>
              </w:rPr>
            </w:pPr>
            <w:r w:rsidRPr="0082302B">
              <w:rPr>
                <w:b w:val="0"/>
                <w:bCs w:val="0"/>
              </w:rPr>
              <w:t>Self-reflect</w:t>
            </w:r>
          </w:p>
        </w:tc>
        <w:tc>
          <w:tcPr>
            <w:tcW w:w="4405" w:type="dxa"/>
          </w:tcPr>
          <w:p w14:paraId="6E111F24" w14:textId="5BDA5BA3" w:rsidR="0082302B" w:rsidRDefault="0082302B">
            <w:pPr>
              <w:cnfStyle w:val="000000000000" w:firstRow="0" w:lastRow="0" w:firstColumn="0" w:lastColumn="0" w:oddVBand="0" w:evenVBand="0" w:oddHBand="0" w:evenHBand="0" w:firstRowFirstColumn="0" w:firstRowLastColumn="0" w:lastRowFirstColumn="0" w:lastRowLastColumn="0"/>
            </w:pPr>
            <w:r>
              <w:t>Ask questions to promote self-discovery</w:t>
            </w:r>
          </w:p>
        </w:tc>
      </w:tr>
      <w:tr w:rsidR="0082302B" w14:paraId="6AF46C63" w14:textId="77777777" w:rsidTr="0082302B">
        <w:trPr>
          <w:cnfStyle w:val="000000100000" w:firstRow="0" w:lastRow="0" w:firstColumn="0" w:lastColumn="0" w:oddVBand="0" w:evenVBand="0" w:oddHBand="1" w:evenHBand="0" w:firstRowFirstColumn="0" w:firstRowLastColumn="0" w:lastRowFirstColumn="0" w:lastRowLastColumn="0"/>
          <w:trHeight w:val="698"/>
          <w:jc w:val="center"/>
        </w:trPr>
        <w:tc>
          <w:tcPr>
            <w:cnfStyle w:val="001000000000" w:firstRow="0" w:lastRow="0" w:firstColumn="1" w:lastColumn="0" w:oddVBand="0" w:evenVBand="0" w:oddHBand="0" w:evenHBand="0" w:firstRowFirstColumn="0" w:firstRowLastColumn="0" w:lastRowFirstColumn="0" w:lastRowLastColumn="0"/>
            <w:tcW w:w="4405" w:type="dxa"/>
          </w:tcPr>
          <w:p w14:paraId="5869CE52" w14:textId="59A7AA5E" w:rsidR="0082302B" w:rsidRPr="0082302B" w:rsidRDefault="0082302B">
            <w:pPr>
              <w:rPr>
                <w:b w:val="0"/>
                <w:bCs w:val="0"/>
              </w:rPr>
            </w:pPr>
            <w:r w:rsidRPr="0082302B">
              <w:rPr>
                <w:b w:val="0"/>
                <w:bCs w:val="0"/>
              </w:rPr>
              <w:t>Explore opinions and ideas</w:t>
            </w:r>
          </w:p>
        </w:tc>
        <w:tc>
          <w:tcPr>
            <w:tcW w:w="4405" w:type="dxa"/>
          </w:tcPr>
          <w:p w14:paraId="6E1D0923" w14:textId="3833D343" w:rsidR="0082302B" w:rsidRDefault="0082302B">
            <w:pPr>
              <w:cnfStyle w:val="000000100000" w:firstRow="0" w:lastRow="0" w:firstColumn="0" w:lastColumn="0" w:oddVBand="0" w:evenVBand="0" w:oddHBand="1" w:evenHBand="0" w:firstRowFirstColumn="0" w:firstRowLastColumn="0" w:lastRowFirstColumn="0" w:lastRowLastColumn="0"/>
            </w:pPr>
            <w:r>
              <w:t xml:space="preserve">Generate possibilities; evaluate and </w:t>
            </w:r>
            <w:r w:rsidR="00FF07B2">
              <w:br/>
            </w:r>
            <w:r>
              <w:t>broaden perspectives</w:t>
            </w:r>
          </w:p>
        </w:tc>
      </w:tr>
      <w:tr w:rsidR="0082302B" w14:paraId="15635149" w14:textId="77777777" w:rsidTr="0082302B">
        <w:trPr>
          <w:trHeight w:val="398"/>
          <w:jc w:val="center"/>
        </w:trPr>
        <w:tc>
          <w:tcPr>
            <w:cnfStyle w:val="001000000000" w:firstRow="0" w:lastRow="0" w:firstColumn="1" w:lastColumn="0" w:oddVBand="0" w:evenVBand="0" w:oddHBand="0" w:evenHBand="0" w:firstRowFirstColumn="0" w:firstRowLastColumn="0" w:lastRowFirstColumn="0" w:lastRowLastColumn="0"/>
            <w:tcW w:w="4405" w:type="dxa"/>
          </w:tcPr>
          <w:p w14:paraId="3DEF08BA" w14:textId="116E43B7" w:rsidR="0082302B" w:rsidRPr="0082302B" w:rsidRDefault="0082302B">
            <w:pPr>
              <w:rPr>
                <w:b w:val="0"/>
                <w:bCs w:val="0"/>
              </w:rPr>
            </w:pPr>
            <w:r w:rsidRPr="0082302B">
              <w:rPr>
                <w:b w:val="0"/>
                <w:bCs w:val="0"/>
              </w:rPr>
              <w:t>Try out ideas; practice strategies</w:t>
            </w:r>
          </w:p>
        </w:tc>
        <w:tc>
          <w:tcPr>
            <w:tcW w:w="4405" w:type="dxa"/>
          </w:tcPr>
          <w:p w14:paraId="162E9DAA" w14:textId="5FB98800" w:rsidR="0082302B" w:rsidRDefault="0082302B">
            <w:pPr>
              <w:cnfStyle w:val="000000000000" w:firstRow="0" w:lastRow="0" w:firstColumn="0" w:lastColumn="0" w:oddVBand="0" w:evenVBand="0" w:oddHBand="0" w:evenHBand="0" w:firstRowFirstColumn="0" w:firstRowLastColumn="0" w:lastRowFirstColumn="0" w:lastRowLastColumn="0"/>
            </w:pPr>
            <w:r>
              <w:t>Provide guidance and feedback</w:t>
            </w:r>
          </w:p>
        </w:tc>
      </w:tr>
      <w:tr w:rsidR="0082302B" w14:paraId="6D8D43F8" w14:textId="77777777" w:rsidTr="0082302B">
        <w:trPr>
          <w:cnfStyle w:val="000000100000" w:firstRow="0" w:lastRow="0" w:firstColumn="0" w:lastColumn="0" w:oddVBand="0" w:evenVBand="0" w:oddHBand="1" w:evenHBand="0" w:firstRowFirstColumn="0" w:firstRowLastColumn="0" w:lastRowFirstColumn="0" w:lastRowLastColumn="0"/>
          <w:trHeight w:val="398"/>
          <w:jc w:val="center"/>
        </w:trPr>
        <w:tc>
          <w:tcPr>
            <w:cnfStyle w:val="001000000000" w:firstRow="0" w:lastRow="0" w:firstColumn="1" w:lastColumn="0" w:oddVBand="0" w:evenVBand="0" w:oddHBand="0" w:evenHBand="0" w:firstRowFirstColumn="0" w:firstRowLastColumn="0" w:lastRowFirstColumn="0" w:lastRowLastColumn="0"/>
            <w:tcW w:w="4405" w:type="dxa"/>
          </w:tcPr>
          <w:p w14:paraId="1E321EC9" w14:textId="754D8503" w:rsidR="0082302B" w:rsidRPr="0082302B" w:rsidRDefault="0082302B">
            <w:pPr>
              <w:rPr>
                <w:b w:val="0"/>
                <w:bCs w:val="0"/>
              </w:rPr>
            </w:pPr>
            <w:r w:rsidRPr="0082302B">
              <w:rPr>
                <w:b w:val="0"/>
                <w:bCs w:val="0"/>
              </w:rPr>
              <w:t>Commit to using strategies independently</w:t>
            </w:r>
          </w:p>
        </w:tc>
        <w:tc>
          <w:tcPr>
            <w:tcW w:w="4405" w:type="dxa"/>
          </w:tcPr>
          <w:p w14:paraId="03D3C084" w14:textId="5E0D1D8F" w:rsidR="0082302B" w:rsidRDefault="0082302B">
            <w:pPr>
              <w:cnfStyle w:val="000000100000" w:firstRow="0" w:lastRow="0" w:firstColumn="0" w:lastColumn="0" w:oddVBand="0" w:evenVBand="0" w:oddHBand="1" w:evenHBand="0" w:firstRowFirstColumn="0" w:firstRowLastColumn="0" w:lastRowFirstColumn="0" w:lastRowLastColumn="0"/>
            </w:pPr>
            <w:r>
              <w:t xml:space="preserve">Ask questions to help develop a clear </w:t>
            </w:r>
            <w:r w:rsidR="00FF07B2">
              <w:br/>
            </w:r>
            <w:r>
              <w:t>action plan</w:t>
            </w:r>
          </w:p>
        </w:tc>
      </w:tr>
      <w:tr w:rsidR="0082302B" w14:paraId="6C030BDD" w14:textId="77777777" w:rsidTr="0082302B">
        <w:trPr>
          <w:trHeight w:val="398"/>
          <w:jc w:val="center"/>
        </w:trPr>
        <w:tc>
          <w:tcPr>
            <w:cnfStyle w:val="001000000000" w:firstRow="0" w:lastRow="0" w:firstColumn="1" w:lastColumn="0" w:oddVBand="0" w:evenVBand="0" w:oddHBand="0" w:evenHBand="0" w:firstRowFirstColumn="0" w:firstRowLastColumn="0" w:lastRowFirstColumn="0" w:lastRowLastColumn="0"/>
            <w:tcW w:w="4405" w:type="dxa"/>
          </w:tcPr>
          <w:p w14:paraId="5F756DE3" w14:textId="5F50B0A5" w:rsidR="0082302B" w:rsidRPr="0082302B" w:rsidRDefault="0082302B">
            <w:pPr>
              <w:rPr>
                <w:b w:val="0"/>
                <w:bCs w:val="0"/>
              </w:rPr>
            </w:pPr>
            <w:r w:rsidRPr="0082302B">
              <w:rPr>
                <w:b w:val="0"/>
                <w:bCs w:val="0"/>
              </w:rPr>
              <w:t>Agree to be held accountable</w:t>
            </w:r>
          </w:p>
        </w:tc>
        <w:tc>
          <w:tcPr>
            <w:tcW w:w="4405" w:type="dxa"/>
          </w:tcPr>
          <w:p w14:paraId="370593C7" w14:textId="7289661E" w:rsidR="0082302B" w:rsidRDefault="0082302B">
            <w:pPr>
              <w:cnfStyle w:val="000000000000" w:firstRow="0" w:lastRow="0" w:firstColumn="0" w:lastColumn="0" w:oddVBand="0" w:evenVBand="0" w:oddHBand="0" w:evenHBand="0" w:firstRowFirstColumn="0" w:firstRowLastColumn="0" w:lastRowFirstColumn="0" w:lastRowLastColumn="0"/>
            </w:pPr>
            <w:r>
              <w:t>Brainstorm accountability measures</w:t>
            </w:r>
          </w:p>
        </w:tc>
      </w:tr>
    </w:tbl>
    <w:p w14:paraId="7E2C6CAC" w14:textId="77777777" w:rsidR="0082302B" w:rsidRDefault="0082302B"/>
    <w:p w14:paraId="7304871C" w14:textId="78015519" w:rsidR="000622D9" w:rsidRPr="003C7FD1" w:rsidRDefault="000622D9" w:rsidP="003C7FD1">
      <w:pPr>
        <w:rPr>
          <w:i/>
          <w:iCs/>
          <w:color w:val="007D8A" w:themeColor="text2"/>
        </w:rPr>
      </w:pPr>
      <w:r w:rsidRPr="000622D9">
        <w:rPr>
          <w:i/>
          <w:iCs/>
          <w:color w:val="007D8A" w:themeColor="text2"/>
        </w:rPr>
        <w:t xml:space="preserve">In your own words, how would you describe your role as a Peer Coach? </w:t>
      </w:r>
      <w:r>
        <w:rPr>
          <w:i/>
          <w:iCs/>
          <w:color w:val="007D8A" w:themeColor="text2"/>
        </w:rPr>
        <w:t xml:space="preserve">How do you see your role changing </w:t>
      </w:r>
      <w:r w:rsidR="00BD5D0F">
        <w:rPr>
          <w:i/>
          <w:iCs/>
          <w:color w:val="007D8A" w:themeColor="text2"/>
        </w:rPr>
        <w:br/>
      </w:r>
      <w:r>
        <w:rPr>
          <w:i/>
          <w:iCs/>
          <w:color w:val="007D8A" w:themeColor="text2"/>
        </w:rPr>
        <w:t>as you move through the four steps of a coaching conversation?</w:t>
      </w:r>
    </w:p>
    <w:p w14:paraId="0F0BFCD5" w14:textId="77777777" w:rsidR="003C7FD1" w:rsidRDefault="003C7FD1">
      <w:pPr>
        <w:rPr>
          <w:caps/>
          <w:color w:val="37937D" w:themeColor="accent1" w:themeShade="7F"/>
          <w:spacing w:val="15"/>
        </w:rPr>
      </w:pPr>
      <w:r>
        <w:br w:type="page"/>
      </w:r>
    </w:p>
    <w:p w14:paraId="5BFB0E2D" w14:textId="77777777" w:rsidR="003C7FD1" w:rsidRDefault="003C7FD1" w:rsidP="003C7FD1">
      <w:pPr>
        <w:pStyle w:val="Heading3"/>
      </w:pPr>
      <w:bookmarkStart w:id="5" w:name="_Open-Ended_Questions"/>
      <w:bookmarkStart w:id="6" w:name="_Toc238647251"/>
      <w:bookmarkEnd w:id="5"/>
      <w:r>
        <w:lastRenderedPageBreak/>
        <w:t>Open-Ended Questions</w:t>
      </w:r>
      <w:bookmarkEnd w:id="6"/>
    </w:p>
    <w:p w14:paraId="495BB4DB" w14:textId="77777777" w:rsidR="003C7FD1" w:rsidRDefault="003C7FD1" w:rsidP="003C7FD1">
      <w:r>
        <w:t xml:space="preserve">The use of open-ended questions is fundamental to coaching, across virtually all models and approaches. An open-ended question cannot be answered with a simple “yes” or “no,” which facilitates deeper conversations between coaches and peers. Many open-ended questions begin with the words “who,” “what,” “when,” “where,” or “how,” or with sentence stems like “tell me about…” or “walk me through…” </w:t>
      </w:r>
    </w:p>
    <w:p w14:paraId="5E360D99" w14:textId="0C9752A7" w:rsidR="003C7FD1" w:rsidRDefault="003C7FD1" w:rsidP="003C7FD1">
      <w:r>
        <w:t xml:space="preserve">While “why” questions are also open-ended, they are often interpreted as abrasive or accusatory, which may </w:t>
      </w:r>
      <w:r w:rsidR="00180A1A">
        <w:br/>
      </w:r>
      <w:r>
        <w:t>be problematic in a coaching setting. Almost any “why” question can be rephrased to mitigate this effect; for example, instead of asking, “Why do you think you failed that exam?” a coach might say, “Tell me more about the exam” or ask, “What challenges did you encounter that kept you from getting the grade you expected?”</w:t>
      </w:r>
    </w:p>
    <w:p w14:paraId="5AB490D4" w14:textId="77777777" w:rsidR="003C7FD1" w:rsidRDefault="003C7FD1" w:rsidP="003C7FD1"/>
    <w:p w14:paraId="5C250495" w14:textId="77777777" w:rsidR="003C7FD1" w:rsidRPr="00460DDE" w:rsidRDefault="003C7FD1" w:rsidP="003C7FD1">
      <w:pPr>
        <w:rPr>
          <w:i/>
          <w:iCs/>
          <w:color w:val="007D8A" w:themeColor="text2"/>
        </w:rPr>
      </w:pPr>
      <w:r>
        <w:rPr>
          <w:i/>
          <w:iCs/>
          <w:color w:val="007D8A" w:themeColor="text2"/>
        </w:rPr>
        <w:t>In the table below, g</w:t>
      </w:r>
      <w:r w:rsidRPr="00460DDE">
        <w:rPr>
          <w:i/>
          <w:iCs/>
          <w:color w:val="007D8A" w:themeColor="text2"/>
        </w:rPr>
        <w:t>enerate a bank of</w:t>
      </w:r>
      <w:r>
        <w:rPr>
          <w:i/>
          <w:iCs/>
          <w:color w:val="007D8A" w:themeColor="text2"/>
        </w:rPr>
        <w:t xml:space="preserve"> open-ended</w:t>
      </w:r>
      <w:r w:rsidRPr="00460DDE">
        <w:rPr>
          <w:i/>
          <w:iCs/>
          <w:color w:val="007D8A" w:themeColor="text2"/>
        </w:rPr>
        <w:t xml:space="preserve"> questions that would fit well in each phase of UNC Chapel Hill’s Coach Approach model, and that you particularly like.</w:t>
      </w:r>
    </w:p>
    <w:tbl>
      <w:tblPr>
        <w:tblStyle w:val="TableGrid"/>
        <w:tblW w:w="0" w:type="auto"/>
        <w:jc w:val="center"/>
        <w:tblLook w:val="04A0" w:firstRow="1" w:lastRow="0" w:firstColumn="1" w:lastColumn="0" w:noHBand="0" w:noVBand="1"/>
      </w:tblPr>
      <w:tblGrid>
        <w:gridCol w:w="4921"/>
        <w:gridCol w:w="4921"/>
      </w:tblGrid>
      <w:tr w:rsidR="0060290F" w:rsidRPr="0060290F" w14:paraId="574FEE9E" w14:textId="77777777" w:rsidTr="00CF77CA">
        <w:trPr>
          <w:trHeight w:val="2841"/>
          <w:jc w:val="center"/>
        </w:trPr>
        <w:tc>
          <w:tcPr>
            <w:tcW w:w="4921" w:type="dxa"/>
          </w:tcPr>
          <w:p w14:paraId="132DB3BB" w14:textId="77777777" w:rsidR="003C7FD1" w:rsidRPr="0060290F" w:rsidRDefault="003C7FD1" w:rsidP="00CF77CA">
            <w:pPr>
              <w:rPr>
                <w:b/>
                <w:bCs/>
                <w:color w:val="007D8A" w:themeColor="text2"/>
              </w:rPr>
            </w:pPr>
            <w:r w:rsidRPr="0060290F">
              <w:rPr>
                <w:b/>
                <w:bCs/>
                <w:color w:val="007D8A" w:themeColor="text2"/>
              </w:rPr>
              <w:t>Phase 1: Set the Agenda</w:t>
            </w:r>
          </w:p>
          <w:p w14:paraId="5B54BA1D" w14:textId="77777777" w:rsidR="003C7FD1" w:rsidRPr="0060290F" w:rsidRDefault="003C7FD1" w:rsidP="00CF77CA">
            <w:pPr>
              <w:rPr>
                <w:b/>
                <w:bCs/>
                <w:color w:val="007D8A" w:themeColor="text2"/>
              </w:rPr>
            </w:pPr>
          </w:p>
          <w:p w14:paraId="5C74D8AE" w14:textId="77777777" w:rsidR="003C7FD1" w:rsidRPr="0060290F" w:rsidRDefault="003C7FD1" w:rsidP="00BF58A9">
            <w:pPr>
              <w:pStyle w:val="ListParagraph"/>
              <w:numPr>
                <w:ilvl w:val="0"/>
                <w:numId w:val="4"/>
              </w:numPr>
              <w:spacing w:line="600" w:lineRule="auto"/>
              <w:rPr>
                <w:color w:val="007D8A" w:themeColor="text2"/>
              </w:rPr>
            </w:pPr>
          </w:p>
          <w:p w14:paraId="09A96581" w14:textId="77777777" w:rsidR="003C7FD1" w:rsidRPr="0060290F" w:rsidRDefault="003C7FD1" w:rsidP="00BF58A9">
            <w:pPr>
              <w:pStyle w:val="ListParagraph"/>
              <w:numPr>
                <w:ilvl w:val="0"/>
                <w:numId w:val="4"/>
              </w:numPr>
              <w:spacing w:line="600" w:lineRule="auto"/>
              <w:rPr>
                <w:color w:val="007D8A" w:themeColor="text2"/>
              </w:rPr>
            </w:pPr>
          </w:p>
          <w:p w14:paraId="42A7B49E" w14:textId="77777777" w:rsidR="003C7FD1" w:rsidRPr="0060290F" w:rsidRDefault="003C7FD1" w:rsidP="00BF58A9">
            <w:pPr>
              <w:pStyle w:val="ListParagraph"/>
              <w:numPr>
                <w:ilvl w:val="0"/>
                <w:numId w:val="4"/>
              </w:numPr>
              <w:spacing w:line="600" w:lineRule="auto"/>
              <w:rPr>
                <w:color w:val="007D8A" w:themeColor="text2"/>
              </w:rPr>
            </w:pPr>
          </w:p>
          <w:p w14:paraId="36C8F86D" w14:textId="77777777" w:rsidR="003C7FD1" w:rsidRPr="0060290F" w:rsidRDefault="003C7FD1" w:rsidP="00CF77CA">
            <w:pPr>
              <w:rPr>
                <w:color w:val="007D8A" w:themeColor="text2"/>
              </w:rPr>
            </w:pPr>
          </w:p>
        </w:tc>
        <w:tc>
          <w:tcPr>
            <w:tcW w:w="4921" w:type="dxa"/>
          </w:tcPr>
          <w:p w14:paraId="56EF3E12" w14:textId="77777777" w:rsidR="003C7FD1" w:rsidRPr="0060290F" w:rsidRDefault="003C7FD1" w:rsidP="00CF77CA">
            <w:pPr>
              <w:rPr>
                <w:b/>
                <w:bCs/>
                <w:color w:val="007D8A" w:themeColor="text2"/>
              </w:rPr>
            </w:pPr>
            <w:r w:rsidRPr="0060290F">
              <w:rPr>
                <w:b/>
                <w:bCs/>
                <w:color w:val="007D8A" w:themeColor="text2"/>
              </w:rPr>
              <w:t>Phase 2: Self-Reflect and Learn</w:t>
            </w:r>
          </w:p>
          <w:p w14:paraId="332D1587" w14:textId="77777777" w:rsidR="003C7FD1" w:rsidRPr="0060290F" w:rsidRDefault="003C7FD1" w:rsidP="00CF77CA">
            <w:pPr>
              <w:rPr>
                <w:b/>
                <w:bCs/>
                <w:color w:val="007D8A" w:themeColor="text2"/>
              </w:rPr>
            </w:pPr>
          </w:p>
          <w:p w14:paraId="639F9F7A" w14:textId="77777777" w:rsidR="003C7FD1" w:rsidRPr="0060290F" w:rsidRDefault="003C7FD1" w:rsidP="00BF58A9">
            <w:pPr>
              <w:pStyle w:val="ListParagraph"/>
              <w:numPr>
                <w:ilvl w:val="0"/>
                <w:numId w:val="5"/>
              </w:numPr>
              <w:spacing w:line="600" w:lineRule="auto"/>
              <w:rPr>
                <w:color w:val="007D8A" w:themeColor="text2"/>
              </w:rPr>
            </w:pPr>
          </w:p>
          <w:p w14:paraId="7DB5F770" w14:textId="77777777" w:rsidR="003C7FD1" w:rsidRPr="0060290F" w:rsidRDefault="003C7FD1" w:rsidP="00BF58A9">
            <w:pPr>
              <w:pStyle w:val="ListParagraph"/>
              <w:numPr>
                <w:ilvl w:val="0"/>
                <w:numId w:val="5"/>
              </w:numPr>
              <w:spacing w:line="600" w:lineRule="auto"/>
              <w:rPr>
                <w:color w:val="007D8A" w:themeColor="text2"/>
              </w:rPr>
            </w:pPr>
          </w:p>
          <w:p w14:paraId="48E28803" w14:textId="77777777" w:rsidR="003C7FD1" w:rsidRPr="0060290F" w:rsidRDefault="003C7FD1" w:rsidP="00BF58A9">
            <w:pPr>
              <w:pStyle w:val="ListParagraph"/>
              <w:numPr>
                <w:ilvl w:val="0"/>
                <w:numId w:val="5"/>
              </w:numPr>
              <w:spacing w:line="600" w:lineRule="auto"/>
              <w:rPr>
                <w:color w:val="007D8A" w:themeColor="text2"/>
              </w:rPr>
            </w:pPr>
          </w:p>
          <w:p w14:paraId="3588AC8A" w14:textId="77777777" w:rsidR="003C7FD1" w:rsidRPr="0060290F" w:rsidRDefault="003C7FD1" w:rsidP="00CF77CA">
            <w:pPr>
              <w:rPr>
                <w:color w:val="007D8A" w:themeColor="text2"/>
              </w:rPr>
            </w:pPr>
          </w:p>
        </w:tc>
      </w:tr>
      <w:tr w:rsidR="0060290F" w:rsidRPr="0060290F" w14:paraId="262F67D6" w14:textId="77777777" w:rsidTr="00CF77CA">
        <w:trPr>
          <w:trHeight w:val="2826"/>
          <w:jc w:val="center"/>
        </w:trPr>
        <w:tc>
          <w:tcPr>
            <w:tcW w:w="4921" w:type="dxa"/>
          </w:tcPr>
          <w:p w14:paraId="3081FDFD" w14:textId="77777777" w:rsidR="003C7FD1" w:rsidRPr="0060290F" w:rsidRDefault="003C7FD1" w:rsidP="00CF77CA">
            <w:pPr>
              <w:rPr>
                <w:b/>
                <w:bCs/>
                <w:color w:val="007D8A" w:themeColor="text2"/>
              </w:rPr>
            </w:pPr>
            <w:r w:rsidRPr="0060290F">
              <w:rPr>
                <w:b/>
                <w:bCs/>
                <w:color w:val="007D8A" w:themeColor="text2"/>
              </w:rPr>
              <w:t>Phase 3: Explore Options and Actions</w:t>
            </w:r>
          </w:p>
          <w:p w14:paraId="05F99D8B" w14:textId="77777777" w:rsidR="003C7FD1" w:rsidRPr="0060290F" w:rsidRDefault="003C7FD1" w:rsidP="00CF77CA">
            <w:pPr>
              <w:rPr>
                <w:b/>
                <w:bCs/>
                <w:color w:val="007D8A" w:themeColor="text2"/>
              </w:rPr>
            </w:pPr>
          </w:p>
          <w:p w14:paraId="541D8DAD" w14:textId="77777777" w:rsidR="003C7FD1" w:rsidRPr="0060290F" w:rsidRDefault="003C7FD1" w:rsidP="00BF58A9">
            <w:pPr>
              <w:pStyle w:val="ListParagraph"/>
              <w:numPr>
                <w:ilvl w:val="0"/>
                <w:numId w:val="6"/>
              </w:numPr>
              <w:spacing w:line="600" w:lineRule="auto"/>
              <w:rPr>
                <w:color w:val="007D8A" w:themeColor="text2"/>
              </w:rPr>
            </w:pPr>
          </w:p>
          <w:p w14:paraId="0CD0F7D3" w14:textId="77777777" w:rsidR="003C7FD1" w:rsidRPr="0060290F" w:rsidRDefault="003C7FD1" w:rsidP="00BF58A9">
            <w:pPr>
              <w:pStyle w:val="ListParagraph"/>
              <w:numPr>
                <w:ilvl w:val="0"/>
                <w:numId w:val="6"/>
              </w:numPr>
              <w:spacing w:line="600" w:lineRule="auto"/>
              <w:rPr>
                <w:color w:val="007D8A" w:themeColor="text2"/>
              </w:rPr>
            </w:pPr>
          </w:p>
          <w:p w14:paraId="47C00230" w14:textId="77777777" w:rsidR="003C7FD1" w:rsidRPr="0060290F" w:rsidRDefault="003C7FD1" w:rsidP="00BF58A9">
            <w:pPr>
              <w:pStyle w:val="ListParagraph"/>
              <w:numPr>
                <w:ilvl w:val="0"/>
                <w:numId w:val="6"/>
              </w:numPr>
              <w:spacing w:line="600" w:lineRule="auto"/>
              <w:rPr>
                <w:color w:val="007D8A" w:themeColor="text2"/>
              </w:rPr>
            </w:pPr>
          </w:p>
          <w:p w14:paraId="2C20CF8B" w14:textId="77777777" w:rsidR="003C7FD1" w:rsidRPr="0060290F" w:rsidRDefault="003C7FD1" w:rsidP="00CF77CA">
            <w:pPr>
              <w:rPr>
                <w:color w:val="007D8A" w:themeColor="text2"/>
              </w:rPr>
            </w:pPr>
          </w:p>
        </w:tc>
        <w:tc>
          <w:tcPr>
            <w:tcW w:w="4921" w:type="dxa"/>
          </w:tcPr>
          <w:p w14:paraId="01C6D4C0" w14:textId="77777777" w:rsidR="003C7FD1" w:rsidRPr="0060290F" w:rsidRDefault="003C7FD1" w:rsidP="00CF77CA">
            <w:pPr>
              <w:rPr>
                <w:b/>
                <w:bCs/>
                <w:color w:val="007D8A" w:themeColor="text2"/>
              </w:rPr>
            </w:pPr>
            <w:r w:rsidRPr="0060290F">
              <w:rPr>
                <w:b/>
                <w:bCs/>
                <w:color w:val="007D8A" w:themeColor="text2"/>
              </w:rPr>
              <w:t>Phase 4: Design and Commit to Plans</w:t>
            </w:r>
          </w:p>
          <w:p w14:paraId="43DC87A4" w14:textId="77777777" w:rsidR="003C7FD1" w:rsidRPr="0060290F" w:rsidRDefault="003C7FD1" w:rsidP="00CF77CA">
            <w:pPr>
              <w:rPr>
                <w:b/>
                <w:bCs/>
                <w:color w:val="007D8A" w:themeColor="text2"/>
              </w:rPr>
            </w:pPr>
          </w:p>
          <w:p w14:paraId="7E4C79C4" w14:textId="77777777" w:rsidR="003C7FD1" w:rsidRPr="0060290F" w:rsidRDefault="003C7FD1" w:rsidP="00BF58A9">
            <w:pPr>
              <w:pStyle w:val="ListParagraph"/>
              <w:numPr>
                <w:ilvl w:val="0"/>
                <w:numId w:val="7"/>
              </w:numPr>
              <w:spacing w:line="600" w:lineRule="auto"/>
              <w:rPr>
                <w:color w:val="007D8A" w:themeColor="text2"/>
              </w:rPr>
            </w:pPr>
          </w:p>
          <w:p w14:paraId="56E84738" w14:textId="77777777" w:rsidR="003C7FD1" w:rsidRPr="0060290F" w:rsidRDefault="003C7FD1" w:rsidP="00BF58A9">
            <w:pPr>
              <w:pStyle w:val="ListParagraph"/>
              <w:numPr>
                <w:ilvl w:val="0"/>
                <w:numId w:val="7"/>
              </w:numPr>
              <w:spacing w:line="600" w:lineRule="auto"/>
              <w:rPr>
                <w:color w:val="007D8A" w:themeColor="text2"/>
              </w:rPr>
            </w:pPr>
          </w:p>
          <w:p w14:paraId="2801024B" w14:textId="77777777" w:rsidR="003C7FD1" w:rsidRPr="0060290F" w:rsidRDefault="003C7FD1" w:rsidP="00BF58A9">
            <w:pPr>
              <w:pStyle w:val="ListParagraph"/>
              <w:numPr>
                <w:ilvl w:val="0"/>
                <w:numId w:val="7"/>
              </w:numPr>
              <w:spacing w:line="600" w:lineRule="auto"/>
              <w:rPr>
                <w:color w:val="007D8A" w:themeColor="text2"/>
              </w:rPr>
            </w:pPr>
          </w:p>
          <w:p w14:paraId="49C1ADA5" w14:textId="77777777" w:rsidR="003C7FD1" w:rsidRPr="0060290F" w:rsidRDefault="003C7FD1" w:rsidP="00CF77CA">
            <w:pPr>
              <w:rPr>
                <w:color w:val="007D8A" w:themeColor="text2"/>
              </w:rPr>
            </w:pPr>
          </w:p>
        </w:tc>
      </w:tr>
    </w:tbl>
    <w:p w14:paraId="03AF4EDE" w14:textId="77777777" w:rsidR="003C7FD1" w:rsidRPr="0060290F" w:rsidRDefault="003C7FD1" w:rsidP="003C7FD1">
      <w:pPr>
        <w:rPr>
          <w:i/>
          <w:iCs/>
          <w:color w:val="007D8A" w:themeColor="text2"/>
          <w:sz w:val="18"/>
          <w:szCs w:val="14"/>
        </w:rPr>
      </w:pPr>
      <w:r w:rsidRPr="0060290F">
        <w:rPr>
          <w:i/>
          <w:iCs/>
          <w:color w:val="007D8A" w:themeColor="text2"/>
          <w:sz w:val="18"/>
          <w:szCs w:val="14"/>
        </w:rPr>
        <w:t xml:space="preserve">Activity adapted from UNC Chapel Hill’s “My Favorite Questions” handout. </w:t>
      </w:r>
    </w:p>
    <w:p w14:paraId="447D5E49" w14:textId="77777777" w:rsidR="003C7FD1" w:rsidRDefault="003C7FD1">
      <w:r>
        <w:br w:type="page"/>
      </w:r>
    </w:p>
    <w:p w14:paraId="37850FBA" w14:textId="36F3DD4B" w:rsidR="005D66A4" w:rsidRDefault="000622D9" w:rsidP="003C7FD1">
      <w:pPr>
        <w:pStyle w:val="Heading3"/>
      </w:pPr>
      <w:bookmarkStart w:id="7" w:name="_The_Metacognition_Cycle"/>
      <w:bookmarkStart w:id="8" w:name="_Toc238647252"/>
      <w:bookmarkEnd w:id="7"/>
      <w:r>
        <w:lastRenderedPageBreak/>
        <w:t>The Metacognition Cycle</w:t>
      </w:r>
      <w:bookmarkEnd w:id="8"/>
    </w:p>
    <w:p w14:paraId="7854885C" w14:textId="244A96A7" w:rsidR="005D66A4" w:rsidRDefault="00F42BBE" w:rsidP="00164A82">
      <w:r w:rsidRPr="00603027">
        <w:rPr>
          <w:b/>
          <w:bCs/>
        </w:rPr>
        <w:t>Metacognition</w:t>
      </w:r>
      <w:r>
        <w:rPr>
          <w:b/>
          <w:bCs/>
        </w:rPr>
        <w:t xml:space="preserve"> </w:t>
      </w:r>
      <w:r w:rsidRPr="00F42BBE">
        <w:t>refers to awareness and control of one’s thinking and learning.</w:t>
      </w:r>
      <w:r>
        <w:rPr>
          <w:b/>
          <w:bCs/>
        </w:rPr>
        <w:t xml:space="preserve"> </w:t>
      </w:r>
      <w:r w:rsidRPr="00F42BBE">
        <w:t>This includes how to plan, monitor, and assess one’s understanding and performance.</w:t>
      </w:r>
      <w:r>
        <w:rPr>
          <w:b/>
          <w:bCs/>
        </w:rPr>
        <w:t xml:space="preserve"> </w:t>
      </w:r>
      <w:r>
        <w:t xml:space="preserve">It is the key to self-directed learning, and it </w:t>
      </w:r>
      <w:r w:rsidR="00843C65">
        <w:t xml:space="preserve">is not </w:t>
      </w:r>
      <w:r w:rsidR="00180A1A">
        <w:br/>
      </w:r>
      <w:r w:rsidR="00843C65">
        <w:t xml:space="preserve">a linear process; rather, it </w:t>
      </w:r>
      <w:r>
        <w:t xml:space="preserve">involves an ongoing process of planning, learning, and reflecting. </w:t>
      </w:r>
      <w:r w:rsidR="00603027">
        <w:t xml:space="preserve">To successfully implement the Coach Approach methodology, Peer Coaches are expected to familiarize themselves with the metacognition cycle, shown </w:t>
      </w:r>
      <w:r w:rsidR="00896C0E">
        <w:t>below.</w:t>
      </w:r>
    </w:p>
    <w:p w14:paraId="42EA89A1" w14:textId="4BB18D58" w:rsidR="00603027" w:rsidRDefault="000A53A8" w:rsidP="00646F47">
      <w:pPr>
        <w:keepNext/>
      </w:pPr>
      <w:r>
        <w:rPr>
          <w:noProof/>
        </w:rPr>
        <w:drawing>
          <wp:anchor distT="0" distB="0" distL="114300" distR="114300" simplePos="0" relativeHeight="251658249" behindDoc="1" locked="0" layoutInCell="1" allowOverlap="1" wp14:anchorId="77DDA334" wp14:editId="51F9183F">
            <wp:simplePos x="0" y="0"/>
            <wp:positionH relativeFrom="column">
              <wp:posOffset>2915920</wp:posOffset>
            </wp:positionH>
            <wp:positionV relativeFrom="paragraph">
              <wp:posOffset>347345</wp:posOffset>
            </wp:positionV>
            <wp:extent cx="3408045" cy="2828925"/>
            <wp:effectExtent l="0" t="0" r="0" b="0"/>
            <wp:wrapTight wrapText="bothSides">
              <wp:wrapPolygon edited="0">
                <wp:start x="0" y="0"/>
                <wp:lineTo x="0" y="21527"/>
                <wp:lineTo x="21491" y="21527"/>
                <wp:lineTo x="21491" y="0"/>
                <wp:lineTo x="0" y="0"/>
              </wp:wrapPolygon>
            </wp:wrapTight>
            <wp:docPr id="219772388" name="Picture 1" descr="A diagram of metacognition cy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468385" name="Picture 1" descr="A diagram of metacognition cycl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08045" cy="2828925"/>
                    </a:xfrm>
                    <a:prstGeom prst="rect">
                      <a:avLst/>
                    </a:prstGeom>
                    <a:noFill/>
                    <a:ln>
                      <a:noFill/>
                    </a:ln>
                  </pic:spPr>
                </pic:pic>
              </a:graphicData>
            </a:graphic>
            <wp14:sizeRelH relativeFrom="page">
              <wp14:pctWidth>0</wp14:pctWidth>
            </wp14:sizeRelH>
            <wp14:sizeRelV relativeFrom="page">
              <wp14:pctHeight>0</wp14:pctHeight>
            </wp14:sizeRelV>
          </wp:anchor>
        </w:drawing>
      </w:r>
      <w:r w:rsidR="00843C65">
        <w:t>Using the example of a student preparing for a final exam, the five phases of the metacognition cycle may be understood as follows:</w:t>
      </w:r>
    </w:p>
    <w:p w14:paraId="1EFE0BB0" w14:textId="031A4F9C" w:rsidR="00843C65" w:rsidRDefault="00843C65" w:rsidP="00BF58A9">
      <w:pPr>
        <w:pStyle w:val="ListParagraph"/>
        <w:numPr>
          <w:ilvl w:val="0"/>
          <w:numId w:val="11"/>
        </w:numPr>
        <w:spacing w:after="100"/>
      </w:pPr>
      <w:r w:rsidRPr="008209EF">
        <w:rPr>
          <w:b/>
          <w:bCs/>
        </w:rPr>
        <w:t>Assess the Task:</w:t>
      </w:r>
      <w:r>
        <w:t xml:space="preserve"> Establish what task is before them (final exam) and what they need to accomplish</w:t>
      </w:r>
      <w:r w:rsidR="000A53A8">
        <w:t>.</w:t>
      </w:r>
      <w:r w:rsidR="008209EF">
        <w:br/>
      </w:r>
    </w:p>
    <w:p w14:paraId="5E80217F" w14:textId="72D6B07B" w:rsidR="00843C65" w:rsidRDefault="00843C65" w:rsidP="00BF58A9">
      <w:pPr>
        <w:pStyle w:val="ListParagraph"/>
        <w:numPr>
          <w:ilvl w:val="0"/>
          <w:numId w:val="11"/>
        </w:numPr>
        <w:spacing w:after="100"/>
      </w:pPr>
      <w:r w:rsidRPr="008209EF">
        <w:rPr>
          <w:b/>
          <w:bCs/>
        </w:rPr>
        <w:t>Evaluate Strengths and Weaknesses:</w:t>
      </w:r>
      <w:r>
        <w:t xml:space="preserve"> </w:t>
      </w:r>
      <w:r w:rsidR="008209EF">
        <w:t xml:space="preserve">Take stock of the tools, skills, or experiences that may help them complete the task (e.g., </w:t>
      </w:r>
      <w:r w:rsidR="003C7FD1">
        <w:t xml:space="preserve">they feel comfortable with most of the course material, and they have </w:t>
      </w:r>
      <w:r w:rsidR="008209EF">
        <w:t>strong study skills) and those that may hinder their performance (</w:t>
      </w:r>
      <w:r w:rsidR="003C7FD1">
        <w:t xml:space="preserve">they </w:t>
      </w:r>
      <w:r w:rsidR="008209EF">
        <w:t>missed much of the final unit due to illness</w:t>
      </w:r>
      <w:r w:rsidR="003C7FD1">
        <w:t xml:space="preserve">, and they </w:t>
      </w:r>
      <w:r w:rsidR="000A53A8">
        <w:t>have to study for another exam the same week</w:t>
      </w:r>
      <w:r w:rsidR="003C7FD1">
        <w:t>).</w:t>
      </w:r>
      <w:r w:rsidR="008209EF">
        <w:t xml:space="preserve"> </w:t>
      </w:r>
      <w:r w:rsidR="008209EF">
        <w:br/>
      </w:r>
    </w:p>
    <w:p w14:paraId="61464327" w14:textId="5F8B118C" w:rsidR="008209EF" w:rsidRDefault="008209EF" w:rsidP="00BF58A9">
      <w:pPr>
        <w:pStyle w:val="ListParagraph"/>
        <w:numPr>
          <w:ilvl w:val="0"/>
          <w:numId w:val="11"/>
        </w:numPr>
        <w:spacing w:after="100"/>
      </w:pPr>
      <w:r w:rsidRPr="008209EF">
        <w:rPr>
          <w:b/>
          <w:bCs/>
        </w:rPr>
        <w:t>Plan the Approach:</w:t>
      </w:r>
      <w:r>
        <w:t xml:space="preserve"> Decide how they will accomplish this task. For an exam, this might involve designing a study schedule, attending a review session, or seeking support from an academic mentor or professor. </w:t>
      </w:r>
      <w:r>
        <w:br/>
      </w:r>
    </w:p>
    <w:p w14:paraId="56A585A1" w14:textId="2EC60E56" w:rsidR="008209EF" w:rsidRDefault="008209EF" w:rsidP="00BF58A9">
      <w:pPr>
        <w:pStyle w:val="ListParagraph"/>
        <w:numPr>
          <w:ilvl w:val="0"/>
          <w:numId w:val="11"/>
        </w:numPr>
        <w:spacing w:after="100"/>
      </w:pPr>
      <w:r>
        <w:rPr>
          <w:b/>
          <w:bCs/>
        </w:rPr>
        <w:t xml:space="preserve">Apply Strategies: </w:t>
      </w:r>
      <w:r>
        <w:t>Put th</w:t>
      </w:r>
      <w:r w:rsidR="00646F47">
        <w:t xml:space="preserve">e </w:t>
      </w:r>
      <w:r>
        <w:t xml:space="preserve">plan into action! </w:t>
      </w:r>
      <w:r w:rsidR="00646F47">
        <w:t xml:space="preserve">This step includes both the preparation for the hypothetical exam and taking the exam itself. </w:t>
      </w:r>
      <w:r w:rsidR="00646F47">
        <w:br/>
      </w:r>
    </w:p>
    <w:p w14:paraId="33BF63CE" w14:textId="2531F3BF" w:rsidR="00646F47" w:rsidRPr="00F42BBE" w:rsidRDefault="00646F47" w:rsidP="00BF58A9">
      <w:pPr>
        <w:pStyle w:val="ListParagraph"/>
        <w:numPr>
          <w:ilvl w:val="0"/>
          <w:numId w:val="11"/>
        </w:numPr>
        <w:spacing w:after="100"/>
      </w:pPr>
      <w:r>
        <w:rPr>
          <w:b/>
          <w:bCs/>
        </w:rPr>
        <w:t xml:space="preserve">Reflect: </w:t>
      </w:r>
      <w:r>
        <w:t xml:space="preserve">After completing the task, and especially after receiving feedback about their performance, the student should </w:t>
      </w:r>
      <w:r w:rsidR="000A53A8">
        <w:t>consider:</w:t>
      </w:r>
      <w:r>
        <w:t xml:space="preserve"> Did </w:t>
      </w:r>
      <w:r w:rsidR="000A53A8">
        <w:t>they achieve their desired result</w:t>
      </w:r>
      <w:r>
        <w:t xml:space="preserve">? If so, what went well? If not, what didn’t go well, and how can they use this information to adjust their approach to similar tasks in the future? </w:t>
      </w:r>
    </w:p>
    <w:p w14:paraId="1C330D35" w14:textId="6C4AF7AC" w:rsidR="003C7FD1" w:rsidRPr="000A53A8" w:rsidRDefault="003C7FD1" w:rsidP="00B62355">
      <w:pPr>
        <w:spacing w:before="240"/>
      </w:pPr>
      <w:r w:rsidRPr="003C7FD1">
        <w:rPr>
          <w:b/>
          <w:bCs/>
          <w:color w:val="38947E" w:themeColor="accent1" w:themeShade="80"/>
          <w:sz w:val="20"/>
          <w:szCs w:val="18"/>
        </w:rPr>
        <w:t>Works consulted:</w:t>
      </w:r>
    </w:p>
    <w:p w14:paraId="0CC51D0B" w14:textId="77777777" w:rsidR="003C7FD1" w:rsidRPr="003C7FD1" w:rsidRDefault="003C7FD1" w:rsidP="003C7FD1">
      <w:pPr>
        <w:rPr>
          <w:sz w:val="20"/>
          <w:szCs w:val="18"/>
        </w:rPr>
      </w:pPr>
      <w:r w:rsidRPr="003C7FD1">
        <w:rPr>
          <w:sz w:val="20"/>
          <w:szCs w:val="18"/>
        </w:rPr>
        <w:t xml:space="preserve">CIRCLE. (2018, September 24). </w:t>
      </w:r>
      <w:r w:rsidRPr="003C7FD1">
        <w:rPr>
          <w:i/>
          <w:iCs/>
          <w:sz w:val="20"/>
          <w:szCs w:val="18"/>
        </w:rPr>
        <w:t>Supporting social identity and inclusion: Metacognition.</w:t>
      </w:r>
      <w:r w:rsidRPr="003C7FD1">
        <w:rPr>
          <w:sz w:val="20"/>
          <w:szCs w:val="18"/>
        </w:rPr>
        <w:t xml:space="preserve"> YouTube. </w:t>
      </w:r>
      <w:hyperlink r:id="rId12" w:history="1">
        <w:r w:rsidRPr="003C7FD1">
          <w:rPr>
            <w:rStyle w:val="Hyperlink"/>
            <w:sz w:val="20"/>
            <w:szCs w:val="18"/>
          </w:rPr>
          <w:t>https://www.youtube.com/watch?v=ykYQrjmmPV4</w:t>
        </w:r>
      </w:hyperlink>
      <w:r w:rsidRPr="003C7FD1">
        <w:rPr>
          <w:sz w:val="20"/>
          <w:szCs w:val="18"/>
        </w:rPr>
        <w:t xml:space="preserve"> </w:t>
      </w:r>
    </w:p>
    <w:p w14:paraId="018826C7" w14:textId="434D2FE2" w:rsidR="003C7FD1" w:rsidRPr="003C7FD1" w:rsidRDefault="003C7FD1" w:rsidP="003C7FD1">
      <w:pPr>
        <w:rPr>
          <w:sz w:val="20"/>
          <w:szCs w:val="18"/>
        </w:rPr>
      </w:pPr>
      <w:r w:rsidRPr="00603027">
        <w:rPr>
          <w:sz w:val="20"/>
          <w:szCs w:val="18"/>
        </w:rPr>
        <w:t xml:space="preserve">Spencer, J. (2018, August 13). </w:t>
      </w:r>
      <w:r w:rsidRPr="00603027">
        <w:rPr>
          <w:i/>
          <w:iCs/>
          <w:sz w:val="20"/>
          <w:szCs w:val="18"/>
        </w:rPr>
        <w:t>Five ways to boost metacognition in the classroom</w:t>
      </w:r>
      <w:r w:rsidRPr="00603027">
        <w:rPr>
          <w:sz w:val="20"/>
          <w:szCs w:val="18"/>
        </w:rPr>
        <w:t xml:space="preserve">. Spencer Education. </w:t>
      </w:r>
      <w:hyperlink r:id="rId13" w:history="1">
        <w:r w:rsidRPr="00603027">
          <w:rPr>
            <w:rStyle w:val="Hyperlink"/>
            <w:sz w:val="20"/>
            <w:szCs w:val="18"/>
          </w:rPr>
          <w:t>https://spencereducation.com/metacognition</w:t>
        </w:r>
        <w:r w:rsidRPr="003C7FD1">
          <w:rPr>
            <w:rStyle w:val="Hyperlink"/>
            <w:sz w:val="20"/>
            <w:szCs w:val="18"/>
          </w:rPr>
          <w:t>/</w:t>
        </w:r>
      </w:hyperlink>
      <w:r w:rsidRPr="003C7FD1">
        <w:rPr>
          <w:sz w:val="20"/>
          <w:szCs w:val="18"/>
        </w:rPr>
        <w:t xml:space="preserve"> </w:t>
      </w:r>
      <w:r w:rsidRPr="00603027">
        <w:rPr>
          <w:sz w:val="20"/>
          <w:szCs w:val="18"/>
        </w:rPr>
        <w:t xml:space="preserve"> </w:t>
      </w:r>
    </w:p>
    <w:p w14:paraId="511D00FE" w14:textId="758A7060" w:rsidR="001E2A70" w:rsidRDefault="001E650F" w:rsidP="001E650F">
      <w:pPr>
        <w:pStyle w:val="Heading2"/>
      </w:pPr>
      <w:bookmarkStart w:id="9" w:name="_Toc238647253"/>
      <w:r>
        <w:lastRenderedPageBreak/>
        <w:t>Coaching with Understanding Model</w:t>
      </w:r>
      <w:bookmarkEnd w:id="9"/>
    </w:p>
    <w:p w14:paraId="290EDF49" w14:textId="43C22DBC" w:rsidR="0047417B" w:rsidRDefault="0047417B">
      <w:r>
        <w:t xml:space="preserve">This model, developed by former </w:t>
      </w:r>
      <w:r w:rsidR="001221FE">
        <w:t xml:space="preserve">WashU </w:t>
      </w:r>
      <w:r>
        <w:t xml:space="preserve">Learning Center staff members Jay Sriram and Liz Gilmore, illustrates </w:t>
      </w:r>
      <w:r w:rsidR="009E31D1">
        <w:t xml:space="preserve">the relationships between </w:t>
      </w:r>
      <w:r>
        <w:t>four domains of experiences and behaviors that affect students’ academic performance</w:t>
      </w:r>
      <w:r w:rsidR="001221FE">
        <w:t xml:space="preserve">. As </w:t>
      </w:r>
      <w:r w:rsidR="009E31D1">
        <w:t>seen</w:t>
      </w:r>
      <w:r w:rsidR="00896C0E">
        <w:t xml:space="preserve"> in the graphic</w:t>
      </w:r>
      <w:r w:rsidR="009E31D1">
        <w:t xml:space="preserve"> </w:t>
      </w:r>
      <w:r w:rsidR="001221FE">
        <w:t xml:space="preserve">below, </w:t>
      </w:r>
      <w:r w:rsidR="001221FE" w:rsidRPr="001221FE">
        <w:rPr>
          <w:b/>
          <w:bCs/>
        </w:rPr>
        <w:t>academic behavior</w:t>
      </w:r>
      <w:r w:rsidR="001221FE">
        <w:t xml:space="preserve"> (basic skills and habits) affects </w:t>
      </w:r>
      <w:r w:rsidR="001221FE" w:rsidRPr="001221FE">
        <w:rPr>
          <w:b/>
          <w:bCs/>
        </w:rPr>
        <w:t>resource management</w:t>
      </w:r>
      <w:r w:rsidR="001221FE">
        <w:t xml:space="preserve"> (if and how students access support programs), which affects students’ mastery of </w:t>
      </w:r>
      <w:r w:rsidR="001221FE" w:rsidRPr="001221FE">
        <w:rPr>
          <w:b/>
          <w:bCs/>
        </w:rPr>
        <w:t>metacognitive strategies</w:t>
      </w:r>
      <w:r w:rsidR="001221FE">
        <w:t xml:space="preserve"> (knowledge and application of more advanced, evidence-based skills). All three of these domains are affected by </w:t>
      </w:r>
      <w:r w:rsidR="001221FE" w:rsidRPr="001221FE">
        <w:rPr>
          <w:b/>
          <w:bCs/>
        </w:rPr>
        <w:t>social/environmental factors</w:t>
      </w:r>
      <w:r w:rsidR="001221FE">
        <w:t>, including a student’s social experience in college and their work/study/life balance.</w:t>
      </w:r>
    </w:p>
    <w:p w14:paraId="0303874E" w14:textId="0AE45E82" w:rsidR="001221FE" w:rsidRDefault="001221FE">
      <w:r>
        <w:t>Peer Coaches are encouraged to ask open-ended questions to learn more about their peers’ experiences and identify the domain(s) in which they are struggling</w:t>
      </w:r>
      <w:r w:rsidR="00002DCC">
        <w:t xml:space="preserve">. This information can help </w:t>
      </w:r>
      <w:r w:rsidR="00DA05FE">
        <w:t xml:space="preserve">student-coach teams </w:t>
      </w:r>
      <w:r w:rsidR="00002DCC">
        <w:t xml:space="preserve">determine where and how to implement new strategies. </w:t>
      </w:r>
    </w:p>
    <w:p w14:paraId="3E2B04CD" w14:textId="77777777" w:rsidR="00CE33EC" w:rsidRDefault="0047417B" w:rsidP="00896C0E">
      <w:pPr>
        <w:keepNext/>
        <w:jc w:val="center"/>
      </w:pPr>
      <w:r>
        <w:rPr>
          <w:rStyle w:val="wacimagecontainer"/>
          <w:noProof/>
        </w:rPr>
        <w:drawing>
          <wp:inline distT="0" distB="0" distL="0" distR="0" wp14:anchorId="0D8EA0AF" wp14:editId="5E25CE93">
            <wp:extent cx="5772150" cy="3816605"/>
            <wp:effectExtent l="0" t="0" r="0" b="0"/>
            <wp:docPr id="1206065158" name="Picture 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90259" cy="3828579"/>
                    </a:xfrm>
                    <a:prstGeom prst="rect">
                      <a:avLst/>
                    </a:prstGeom>
                    <a:noFill/>
                    <a:ln>
                      <a:noFill/>
                    </a:ln>
                  </pic:spPr>
                </pic:pic>
              </a:graphicData>
            </a:graphic>
          </wp:inline>
        </w:drawing>
      </w:r>
    </w:p>
    <w:p w14:paraId="1EA601D7" w14:textId="491D143F" w:rsidR="00CE33EC" w:rsidRPr="00460DDE" w:rsidRDefault="00CE33EC" w:rsidP="00CE33EC">
      <w:pPr>
        <w:rPr>
          <w:i/>
          <w:iCs/>
          <w:color w:val="007D8A" w:themeColor="text2"/>
        </w:rPr>
      </w:pPr>
      <w:r>
        <w:rPr>
          <w:i/>
          <w:iCs/>
          <w:color w:val="007D8A" w:themeColor="text2"/>
        </w:rPr>
        <w:t xml:space="preserve">In the </w:t>
      </w:r>
      <w:r w:rsidR="00762F02">
        <w:rPr>
          <w:i/>
          <w:iCs/>
          <w:color w:val="007D8A" w:themeColor="text2"/>
        </w:rPr>
        <w:t xml:space="preserve">space </w:t>
      </w:r>
      <w:r>
        <w:rPr>
          <w:i/>
          <w:iCs/>
          <w:color w:val="007D8A" w:themeColor="text2"/>
        </w:rPr>
        <w:t xml:space="preserve">below, </w:t>
      </w:r>
      <w:r w:rsidR="00762F02">
        <w:rPr>
          <w:i/>
          <w:iCs/>
          <w:color w:val="007D8A" w:themeColor="text2"/>
        </w:rPr>
        <w:t xml:space="preserve">brainstorm </w:t>
      </w:r>
      <w:r w:rsidR="00262074">
        <w:rPr>
          <w:i/>
          <w:iCs/>
          <w:color w:val="007D8A" w:themeColor="text2"/>
        </w:rPr>
        <w:t>one</w:t>
      </w:r>
      <w:r w:rsidR="006C4CB6">
        <w:rPr>
          <w:i/>
          <w:iCs/>
          <w:color w:val="007D8A" w:themeColor="text2"/>
        </w:rPr>
        <w:t xml:space="preserve"> question </w:t>
      </w:r>
      <w:r w:rsidR="001B29EF">
        <w:rPr>
          <w:i/>
          <w:iCs/>
          <w:color w:val="007D8A" w:themeColor="text2"/>
        </w:rPr>
        <w:t xml:space="preserve">to ask about each domain in this model. </w:t>
      </w:r>
      <w:r w:rsidR="001E1A1F">
        <w:rPr>
          <w:i/>
          <w:iCs/>
          <w:color w:val="007D8A" w:themeColor="text2"/>
        </w:rPr>
        <w:t>Questions should be</w:t>
      </w:r>
      <w:r w:rsidR="001B29EF">
        <w:rPr>
          <w:i/>
          <w:iCs/>
          <w:color w:val="007D8A" w:themeColor="text2"/>
        </w:rPr>
        <w:t xml:space="preserve"> </w:t>
      </w:r>
      <w:r w:rsidR="006C4CB6">
        <w:rPr>
          <w:i/>
          <w:iCs/>
          <w:color w:val="007D8A" w:themeColor="text2"/>
        </w:rPr>
        <w:t xml:space="preserve">open-ended, </w:t>
      </w:r>
      <w:r w:rsidR="001B29EF">
        <w:rPr>
          <w:i/>
          <w:iCs/>
          <w:color w:val="007D8A" w:themeColor="text2"/>
        </w:rPr>
        <w:t>single-barreled and not leading (i.e., the question is not asked in a way that implies a “correct” answer.)</w:t>
      </w:r>
    </w:p>
    <w:p w14:paraId="1CBB0CA3" w14:textId="325FC219" w:rsidR="00987B32" w:rsidRDefault="00987B32" w:rsidP="00CE33EC">
      <w:pPr>
        <w:keepNext/>
      </w:pPr>
      <w:r>
        <w:br w:type="page"/>
      </w:r>
    </w:p>
    <w:p w14:paraId="76A3F14D" w14:textId="77777777" w:rsidR="004C1BA6" w:rsidRDefault="00157BCF" w:rsidP="001221FE">
      <w:pPr>
        <w:pStyle w:val="Heading2"/>
      </w:pPr>
      <w:bookmarkStart w:id="10" w:name="_Toc238647254"/>
      <w:r>
        <w:lastRenderedPageBreak/>
        <w:t>Asset-Based Thinking</w:t>
      </w:r>
      <w:bookmarkEnd w:id="10"/>
    </w:p>
    <w:p w14:paraId="2BA41A6F" w14:textId="2A41671A" w:rsidR="004C1BA6" w:rsidRDefault="004C1BA6" w:rsidP="004C1BA6">
      <w:r w:rsidRPr="004C1BA6">
        <w:t>A</w:t>
      </w:r>
      <w:r>
        <w:t>sset-Based Thinking (ABT)</w:t>
      </w:r>
      <w:r w:rsidRPr="004C1BA6">
        <w:t xml:space="preserve"> is a simple mindset management process proven to promote greater resilience, optimism and confidence.</w:t>
      </w:r>
      <w:r w:rsidR="000F340A">
        <w:t xml:space="preserve"> </w:t>
      </w:r>
      <w:r w:rsidRPr="004C1BA6">
        <w:t>Pioneered by psychologist Dr. Kath</w:t>
      </w:r>
      <w:r w:rsidR="000F340A">
        <w:t>ryn</w:t>
      </w:r>
      <w:r w:rsidRPr="004C1BA6">
        <w:t xml:space="preserve"> Cramer, ABT has shown people how to make small shifts in perception and thinking that have led to remarkable results in their work, their lives and the lives of those they touch.</w:t>
      </w:r>
    </w:p>
    <w:p w14:paraId="624BB67E" w14:textId="77777777" w:rsidR="006D1F3C" w:rsidRDefault="006D1F3C" w:rsidP="004C1BA6">
      <w:r>
        <w:t xml:space="preserve">Peer Coaches should promote ABT to help their peers retrain their attention to focus consistently on things that are working for them and what is possible, rather than things that are going wrong for them. The goal is to help students move away from shame and self-judgment, which are ineffective tools for self-improvement, towards </w:t>
      </w:r>
      <w:r w:rsidRPr="006D1F3C">
        <w:rPr>
          <w:b/>
          <w:bCs/>
        </w:rPr>
        <w:t>positive emotional territory</w:t>
      </w:r>
      <w:r>
        <w:t xml:space="preserve"> (i.e., curiosity, a sense of progress, hope, and confidence). </w:t>
      </w:r>
    </w:p>
    <w:p w14:paraId="15E258D6" w14:textId="6E18752E" w:rsidR="006D1F3C" w:rsidRDefault="006D1F3C" w:rsidP="004C1BA6">
      <w:r>
        <w:t>The differences between Deficit-Based Thinking and Asset-Based Thinking are outlined below:</w:t>
      </w:r>
    </w:p>
    <w:tbl>
      <w:tblPr>
        <w:tblStyle w:val="ListTable3-Accent1"/>
        <w:tblW w:w="0" w:type="auto"/>
        <w:jc w:val="center"/>
        <w:tblLook w:val="04A0" w:firstRow="1" w:lastRow="0" w:firstColumn="1" w:lastColumn="0" w:noHBand="0" w:noVBand="1"/>
      </w:tblPr>
      <w:tblGrid>
        <w:gridCol w:w="1010"/>
        <w:gridCol w:w="3578"/>
        <w:gridCol w:w="3578"/>
      </w:tblGrid>
      <w:tr w:rsidR="006D1F3C" w14:paraId="2CFFC9B6" w14:textId="77777777" w:rsidTr="006126E1">
        <w:trPr>
          <w:cnfStyle w:val="100000000000" w:firstRow="1" w:lastRow="0" w:firstColumn="0" w:lastColumn="0" w:oddVBand="0" w:evenVBand="0" w:oddHBand="0" w:evenHBand="0" w:firstRowFirstColumn="0" w:firstRowLastColumn="0" w:lastRowFirstColumn="0" w:lastRowLastColumn="0"/>
          <w:trHeight w:val="273"/>
          <w:jc w:val="center"/>
        </w:trPr>
        <w:tc>
          <w:tcPr>
            <w:cnfStyle w:val="001000000100" w:firstRow="0" w:lastRow="0" w:firstColumn="1" w:lastColumn="0" w:oddVBand="0" w:evenVBand="0" w:oddHBand="0" w:evenHBand="0" w:firstRowFirstColumn="1" w:firstRowLastColumn="0" w:lastRowFirstColumn="0" w:lastRowLastColumn="0"/>
            <w:tcW w:w="935" w:type="dxa"/>
          </w:tcPr>
          <w:p w14:paraId="2EA3EE60" w14:textId="77777777" w:rsidR="006D1F3C" w:rsidRDefault="006D1F3C" w:rsidP="004C1BA6"/>
        </w:tc>
        <w:tc>
          <w:tcPr>
            <w:tcW w:w="3578" w:type="dxa"/>
          </w:tcPr>
          <w:p w14:paraId="23B2B7EE" w14:textId="3E93294B" w:rsidR="006D1F3C" w:rsidRPr="00991083" w:rsidRDefault="006D1F3C" w:rsidP="004C1BA6">
            <w:pPr>
              <w:cnfStyle w:val="100000000000" w:firstRow="1" w:lastRow="0" w:firstColumn="0" w:lastColumn="0" w:oddVBand="0" w:evenVBand="0" w:oddHBand="0" w:evenHBand="0" w:firstRowFirstColumn="0" w:firstRowLastColumn="0" w:lastRowFirstColumn="0" w:lastRowLastColumn="0"/>
              <w:rPr>
                <w:b w:val="0"/>
                <w:bCs w:val="0"/>
              </w:rPr>
            </w:pPr>
            <w:r w:rsidRPr="00991083">
              <w:t>Deficit-Based Thinking</w:t>
            </w:r>
          </w:p>
        </w:tc>
        <w:tc>
          <w:tcPr>
            <w:tcW w:w="3578" w:type="dxa"/>
          </w:tcPr>
          <w:p w14:paraId="1A46E65A" w14:textId="75373455" w:rsidR="006D1F3C" w:rsidRPr="00991083" w:rsidRDefault="006D1F3C" w:rsidP="004C1BA6">
            <w:pPr>
              <w:cnfStyle w:val="100000000000" w:firstRow="1" w:lastRow="0" w:firstColumn="0" w:lastColumn="0" w:oddVBand="0" w:evenVBand="0" w:oddHBand="0" w:evenHBand="0" w:firstRowFirstColumn="0" w:firstRowLastColumn="0" w:lastRowFirstColumn="0" w:lastRowLastColumn="0"/>
              <w:rPr>
                <w:b w:val="0"/>
                <w:bCs w:val="0"/>
              </w:rPr>
            </w:pPr>
            <w:r w:rsidRPr="00991083">
              <w:t>Asset-Based Thinking</w:t>
            </w:r>
          </w:p>
        </w:tc>
      </w:tr>
      <w:tr w:rsidR="006D1F3C" w14:paraId="4DEA91C3" w14:textId="77777777" w:rsidTr="006126E1">
        <w:trPr>
          <w:cnfStyle w:val="000000100000" w:firstRow="0" w:lastRow="0" w:firstColumn="0" w:lastColumn="0" w:oddVBand="0" w:evenVBand="0" w:oddHBand="1" w:evenHBand="0" w:firstRowFirstColumn="0" w:firstRowLastColumn="0" w:lastRowFirstColumn="0" w:lastRowLastColumn="0"/>
          <w:trHeight w:val="2527"/>
          <w:jc w:val="center"/>
        </w:trPr>
        <w:tc>
          <w:tcPr>
            <w:cnfStyle w:val="001000000000" w:firstRow="0" w:lastRow="0" w:firstColumn="1" w:lastColumn="0" w:oddVBand="0" w:evenVBand="0" w:oddHBand="0" w:evenHBand="0" w:firstRowFirstColumn="0" w:firstRowLastColumn="0" w:lastRowFirstColumn="0" w:lastRowLastColumn="0"/>
            <w:tcW w:w="935" w:type="dxa"/>
          </w:tcPr>
          <w:p w14:paraId="4EE702EC" w14:textId="6E7BE9F9" w:rsidR="006D1F3C" w:rsidRDefault="006D1F3C" w:rsidP="00991083">
            <w:pPr>
              <w:jc w:val="center"/>
            </w:pPr>
            <w:r>
              <w:t>Focus</w:t>
            </w:r>
            <w:r w:rsidR="00D14CEA">
              <w:t>ing</w:t>
            </w:r>
            <w:r>
              <w:t xml:space="preserve"> on…</w:t>
            </w:r>
          </w:p>
        </w:tc>
        <w:tc>
          <w:tcPr>
            <w:tcW w:w="3578" w:type="dxa"/>
          </w:tcPr>
          <w:p w14:paraId="23E5C664" w14:textId="33C60628" w:rsidR="006D1F3C" w:rsidRDefault="006D1F3C" w:rsidP="00BF58A9">
            <w:pPr>
              <w:pStyle w:val="ListParagraph"/>
              <w:numPr>
                <w:ilvl w:val="0"/>
                <w:numId w:val="9"/>
              </w:numPr>
              <w:ind w:left="425"/>
              <w:cnfStyle w:val="000000100000" w:firstRow="0" w:lastRow="0" w:firstColumn="0" w:lastColumn="0" w:oddVBand="0" w:evenVBand="0" w:oddHBand="1" w:evenHBand="0" w:firstRowFirstColumn="0" w:firstRowLastColumn="0" w:lastRowFirstColumn="0" w:lastRowLastColumn="0"/>
            </w:pPr>
            <w:r>
              <w:t>What you don’t want</w:t>
            </w:r>
          </w:p>
          <w:p w14:paraId="642314AB" w14:textId="77777777" w:rsidR="006D1F3C" w:rsidRDefault="006D1F3C" w:rsidP="00BF58A9">
            <w:pPr>
              <w:pStyle w:val="ListParagraph"/>
              <w:numPr>
                <w:ilvl w:val="0"/>
                <w:numId w:val="9"/>
              </w:numPr>
              <w:ind w:left="425"/>
              <w:cnfStyle w:val="000000100000" w:firstRow="0" w:lastRow="0" w:firstColumn="0" w:lastColumn="0" w:oddVBand="0" w:evenVBand="0" w:oddHBand="1" w:evenHBand="0" w:firstRowFirstColumn="0" w:firstRowLastColumn="0" w:lastRowFirstColumn="0" w:lastRowLastColumn="0"/>
            </w:pPr>
            <w:r>
              <w:t>What you need</w:t>
            </w:r>
          </w:p>
          <w:p w14:paraId="09EBA115" w14:textId="77777777" w:rsidR="006D1F3C" w:rsidRDefault="006D1F3C" w:rsidP="00BF58A9">
            <w:pPr>
              <w:pStyle w:val="ListParagraph"/>
              <w:numPr>
                <w:ilvl w:val="0"/>
                <w:numId w:val="9"/>
              </w:numPr>
              <w:ind w:left="425"/>
              <w:cnfStyle w:val="000000100000" w:firstRow="0" w:lastRow="0" w:firstColumn="0" w:lastColumn="0" w:oddVBand="0" w:evenVBand="0" w:oddHBand="1" w:evenHBand="0" w:firstRowFirstColumn="0" w:firstRowLastColumn="0" w:lastRowFirstColumn="0" w:lastRowLastColumn="0"/>
            </w:pPr>
            <w:r>
              <w:t>What is problematic</w:t>
            </w:r>
          </w:p>
          <w:p w14:paraId="333B9F50" w14:textId="77777777" w:rsidR="006D1F3C" w:rsidRDefault="006D1F3C" w:rsidP="00BF58A9">
            <w:pPr>
              <w:pStyle w:val="ListParagraph"/>
              <w:numPr>
                <w:ilvl w:val="0"/>
                <w:numId w:val="9"/>
              </w:numPr>
              <w:ind w:left="425"/>
              <w:cnfStyle w:val="000000100000" w:firstRow="0" w:lastRow="0" w:firstColumn="0" w:lastColumn="0" w:oddVBand="0" w:evenVBand="0" w:oddHBand="1" w:evenHBand="0" w:firstRowFirstColumn="0" w:firstRowLastColumn="0" w:lastRowFirstColumn="0" w:lastRowLastColumn="0"/>
            </w:pPr>
            <w:r>
              <w:t>What you can’t do</w:t>
            </w:r>
          </w:p>
          <w:p w14:paraId="5C9ACFE6" w14:textId="77777777" w:rsidR="006D1F3C" w:rsidRDefault="006D1F3C" w:rsidP="00BF58A9">
            <w:pPr>
              <w:pStyle w:val="ListParagraph"/>
              <w:numPr>
                <w:ilvl w:val="0"/>
                <w:numId w:val="9"/>
              </w:numPr>
              <w:ind w:left="425"/>
              <w:cnfStyle w:val="000000100000" w:firstRow="0" w:lastRow="0" w:firstColumn="0" w:lastColumn="0" w:oddVBand="0" w:evenVBand="0" w:oddHBand="1" w:evenHBand="0" w:firstRowFirstColumn="0" w:firstRowLastColumn="0" w:lastRowFirstColumn="0" w:lastRowLastColumn="0"/>
            </w:pPr>
            <w:r>
              <w:t>Who is against you</w:t>
            </w:r>
          </w:p>
          <w:p w14:paraId="7112ADC2" w14:textId="77777777" w:rsidR="006D1F3C" w:rsidRDefault="006D1F3C" w:rsidP="00BF58A9">
            <w:pPr>
              <w:pStyle w:val="ListParagraph"/>
              <w:numPr>
                <w:ilvl w:val="0"/>
                <w:numId w:val="9"/>
              </w:numPr>
              <w:ind w:left="425"/>
              <w:cnfStyle w:val="000000100000" w:firstRow="0" w:lastRow="0" w:firstColumn="0" w:lastColumn="0" w:oddVBand="0" w:evenVBand="0" w:oddHBand="1" w:evenHBand="0" w:firstRowFirstColumn="0" w:firstRowLastColumn="0" w:lastRowFirstColumn="0" w:lastRowLastColumn="0"/>
            </w:pPr>
            <w:r>
              <w:t>What is holding you back</w:t>
            </w:r>
          </w:p>
          <w:p w14:paraId="57042760" w14:textId="77777777" w:rsidR="006D1F3C" w:rsidRDefault="006D1F3C" w:rsidP="00BF58A9">
            <w:pPr>
              <w:pStyle w:val="ListParagraph"/>
              <w:numPr>
                <w:ilvl w:val="0"/>
                <w:numId w:val="9"/>
              </w:numPr>
              <w:ind w:left="425"/>
              <w:cnfStyle w:val="000000100000" w:firstRow="0" w:lastRow="0" w:firstColumn="0" w:lastColumn="0" w:oddVBand="0" w:evenVBand="0" w:oddHBand="1" w:evenHBand="0" w:firstRowFirstColumn="0" w:firstRowLastColumn="0" w:lastRowFirstColumn="0" w:lastRowLastColumn="0"/>
            </w:pPr>
            <w:r>
              <w:t>What you stand to lose</w:t>
            </w:r>
          </w:p>
          <w:p w14:paraId="6BEA1BBD" w14:textId="737FEB53" w:rsidR="006D1F3C" w:rsidRDefault="006D1F3C" w:rsidP="00BF58A9">
            <w:pPr>
              <w:pStyle w:val="ListParagraph"/>
              <w:numPr>
                <w:ilvl w:val="0"/>
                <w:numId w:val="9"/>
              </w:numPr>
              <w:ind w:left="425"/>
              <w:cnfStyle w:val="000000100000" w:firstRow="0" w:lastRow="0" w:firstColumn="0" w:lastColumn="0" w:oddVBand="0" w:evenVBand="0" w:oddHBand="1" w:evenHBand="0" w:firstRowFirstColumn="0" w:firstRowLastColumn="0" w:lastRowFirstColumn="0" w:lastRowLastColumn="0"/>
            </w:pPr>
            <w:r>
              <w:t>Your setbacks</w:t>
            </w:r>
          </w:p>
        </w:tc>
        <w:tc>
          <w:tcPr>
            <w:tcW w:w="3578" w:type="dxa"/>
          </w:tcPr>
          <w:p w14:paraId="612042A6" w14:textId="77777777" w:rsidR="006D1F3C" w:rsidRDefault="00991083" w:rsidP="00BF58A9">
            <w:pPr>
              <w:pStyle w:val="ListParagraph"/>
              <w:numPr>
                <w:ilvl w:val="0"/>
                <w:numId w:val="9"/>
              </w:numPr>
              <w:ind w:left="425"/>
              <w:cnfStyle w:val="000000100000" w:firstRow="0" w:lastRow="0" w:firstColumn="0" w:lastColumn="0" w:oddVBand="0" w:evenVBand="0" w:oddHBand="1" w:evenHBand="0" w:firstRowFirstColumn="0" w:firstRowLastColumn="0" w:lastRowFirstColumn="0" w:lastRowLastColumn="0"/>
            </w:pPr>
            <w:r>
              <w:t>What you want</w:t>
            </w:r>
          </w:p>
          <w:p w14:paraId="186F045E" w14:textId="77777777" w:rsidR="00991083" w:rsidRDefault="00991083" w:rsidP="00BF58A9">
            <w:pPr>
              <w:pStyle w:val="ListParagraph"/>
              <w:numPr>
                <w:ilvl w:val="0"/>
                <w:numId w:val="9"/>
              </w:numPr>
              <w:ind w:left="425"/>
              <w:cnfStyle w:val="000000100000" w:firstRow="0" w:lastRow="0" w:firstColumn="0" w:lastColumn="0" w:oddVBand="0" w:evenVBand="0" w:oddHBand="1" w:evenHBand="0" w:firstRowFirstColumn="0" w:firstRowLastColumn="0" w:lastRowFirstColumn="0" w:lastRowLastColumn="0"/>
            </w:pPr>
            <w:r>
              <w:t>What you have</w:t>
            </w:r>
          </w:p>
          <w:p w14:paraId="0DB53C5D" w14:textId="77777777" w:rsidR="00991083" w:rsidRDefault="00991083" w:rsidP="00BF58A9">
            <w:pPr>
              <w:pStyle w:val="ListParagraph"/>
              <w:numPr>
                <w:ilvl w:val="0"/>
                <w:numId w:val="9"/>
              </w:numPr>
              <w:ind w:left="425"/>
              <w:cnfStyle w:val="000000100000" w:firstRow="0" w:lastRow="0" w:firstColumn="0" w:lastColumn="0" w:oddVBand="0" w:evenVBand="0" w:oddHBand="1" w:evenHBand="0" w:firstRowFirstColumn="0" w:firstRowLastColumn="0" w:lastRowFirstColumn="0" w:lastRowLastColumn="0"/>
            </w:pPr>
            <w:r>
              <w:t>What is possible</w:t>
            </w:r>
          </w:p>
          <w:p w14:paraId="23C66F80" w14:textId="77777777" w:rsidR="00991083" w:rsidRDefault="00991083" w:rsidP="00BF58A9">
            <w:pPr>
              <w:pStyle w:val="ListParagraph"/>
              <w:numPr>
                <w:ilvl w:val="0"/>
                <w:numId w:val="9"/>
              </w:numPr>
              <w:ind w:left="425"/>
              <w:cnfStyle w:val="000000100000" w:firstRow="0" w:lastRow="0" w:firstColumn="0" w:lastColumn="0" w:oddVBand="0" w:evenVBand="0" w:oddHBand="1" w:evenHBand="0" w:firstRowFirstColumn="0" w:firstRowLastColumn="0" w:lastRowFirstColumn="0" w:lastRowLastColumn="0"/>
            </w:pPr>
            <w:r>
              <w:t>What you can do</w:t>
            </w:r>
          </w:p>
          <w:p w14:paraId="616A5103" w14:textId="77777777" w:rsidR="00991083" w:rsidRDefault="00991083" w:rsidP="00BF58A9">
            <w:pPr>
              <w:pStyle w:val="ListParagraph"/>
              <w:numPr>
                <w:ilvl w:val="0"/>
                <w:numId w:val="9"/>
              </w:numPr>
              <w:ind w:left="425"/>
              <w:cnfStyle w:val="000000100000" w:firstRow="0" w:lastRow="0" w:firstColumn="0" w:lastColumn="0" w:oddVBand="0" w:evenVBand="0" w:oddHBand="1" w:evenHBand="0" w:firstRowFirstColumn="0" w:firstRowLastColumn="0" w:lastRowFirstColumn="0" w:lastRowLastColumn="0"/>
            </w:pPr>
            <w:r>
              <w:t>What is working</w:t>
            </w:r>
          </w:p>
          <w:p w14:paraId="318834FF" w14:textId="77777777" w:rsidR="00991083" w:rsidRDefault="00991083" w:rsidP="00BF58A9">
            <w:pPr>
              <w:pStyle w:val="ListParagraph"/>
              <w:numPr>
                <w:ilvl w:val="0"/>
                <w:numId w:val="9"/>
              </w:numPr>
              <w:ind w:left="425"/>
              <w:cnfStyle w:val="000000100000" w:firstRow="0" w:lastRow="0" w:firstColumn="0" w:lastColumn="0" w:oddVBand="0" w:evenVBand="0" w:oddHBand="1" w:evenHBand="0" w:firstRowFirstColumn="0" w:firstRowLastColumn="0" w:lastRowFirstColumn="0" w:lastRowLastColumn="0"/>
            </w:pPr>
            <w:r>
              <w:t>Who is with you</w:t>
            </w:r>
          </w:p>
          <w:p w14:paraId="454ACD84" w14:textId="77777777" w:rsidR="00991083" w:rsidRDefault="00991083" w:rsidP="00BF58A9">
            <w:pPr>
              <w:pStyle w:val="ListParagraph"/>
              <w:numPr>
                <w:ilvl w:val="0"/>
                <w:numId w:val="9"/>
              </w:numPr>
              <w:ind w:left="425"/>
              <w:cnfStyle w:val="000000100000" w:firstRow="0" w:lastRow="0" w:firstColumn="0" w:lastColumn="0" w:oddVBand="0" w:evenVBand="0" w:oddHBand="1" w:evenHBand="0" w:firstRowFirstColumn="0" w:firstRowLastColumn="0" w:lastRowFirstColumn="0" w:lastRowLastColumn="0"/>
            </w:pPr>
            <w:r>
              <w:t xml:space="preserve">What is </w:t>
            </w:r>
            <w:proofErr w:type="gramStart"/>
            <w:r>
              <w:t>moving you</w:t>
            </w:r>
            <w:proofErr w:type="gramEnd"/>
            <w:r>
              <w:t xml:space="preserve"> forward</w:t>
            </w:r>
          </w:p>
          <w:p w14:paraId="6198E2DE" w14:textId="77777777" w:rsidR="00991083" w:rsidRDefault="00991083" w:rsidP="00BF58A9">
            <w:pPr>
              <w:pStyle w:val="ListParagraph"/>
              <w:numPr>
                <w:ilvl w:val="0"/>
                <w:numId w:val="9"/>
              </w:numPr>
              <w:ind w:left="425"/>
              <w:cnfStyle w:val="000000100000" w:firstRow="0" w:lastRow="0" w:firstColumn="0" w:lastColumn="0" w:oddVBand="0" w:evenVBand="0" w:oddHBand="1" w:evenHBand="0" w:firstRowFirstColumn="0" w:firstRowLastColumn="0" w:lastRowFirstColumn="0" w:lastRowLastColumn="0"/>
            </w:pPr>
            <w:r>
              <w:t>What you stand to gain</w:t>
            </w:r>
          </w:p>
          <w:p w14:paraId="0F370C96" w14:textId="447930E4" w:rsidR="00991083" w:rsidRDefault="00991083" w:rsidP="00BF58A9">
            <w:pPr>
              <w:pStyle w:val="ListParagraph"/>
              <w:numPr>
                <w:ilvl w:val="0"/>
                <w:numId w:val="9"/>
              </w:numPr>
              <w:ind w:left="425"/>
              <w:cnfStyle w:val="000000100000" w:firstRow="0" w:lastRow="0" w:firstColumn="0" w:lastColumn="0" w:oddVBand="0" w:evenVBand="0" w:oddHBand="1" w:evenHBand="0" w:firstRowFirstColumn="0" w:firstRowLastColumn="0" w:lastRowFirstColumn="0" w:lastRowLastColumn="0"/>
            </w:pPr>
            <w:r>
              <w:t>Your achievements</w:t>
            </w:r>
          </w:p>
        </w:tc>
      </w:tr>
      <w:tr w:rsidR="006D1F3C" w14:paraId="78C5DA0A" w14:textId="77777777" w:rsidTr="006126E1">
        <w:trPr>
          <w:trHeight w:val="1680"/>
          <w:jc w:val="center"/>
        </w:trPr>
        <w:tc>
          <w:tcPr>
            <w:cnfStyle w:val="001000000000" w:firstRow="0" w:lastRow="0" w:firstColumn="1" w:lastColumn="0" w:oddVBand="0" w:evenVBand="0" w:oddHBand="0" w:evenHBand="0" w:firstRowFirstColumn="0" w:firstRowLastColumn="0" w:lastRowFirstColumn="0" w:lastRowLastColumn="0"/>
            <w:tcW w:w="935" w:type="dxa"/>
          </w:tcPr>
          <w:p w14:paraId="1B70DA46" w14:textId="6C165BDE" w:rsidR="006D1F3C" w:rsidRDefault="00991083" w:rsidP="00991083">
            <w:pPr>
              <w:jc w:val="center"/>
            </w:pPr>
            <w:r>
              <w:t>Leads to…</w:t>
            </w:r>
          </w:p>
        </w:tc>
        <w:tc>
          <w:tcPr>
            <w:tcW w:w="3578" w:type="dxa"/>
          </w:tcPr>
          <w:p w14:paraId="2FF6A42E" w14:textId="77777777" w:rsidR="006D1F3C" w:rsidRPr="00991083" w:rsidRDefault="00991083" w:rsidP="004C1BA6">
            <w:pPr>
              <w:cnfStyle w:val="000000000000" w:firstRow="0" w:lastRow="0" w:firstColumn="0" w:lastColumn="0" w:oddVBand="0" w:evenVBand="0" w:oddHBand="0" w:evenHBand="0" w:firstRowFirstColumn="0" w:firstRowLastColumn="0" w:lastRowFirstColumn="0" w:lastRowLastColumn="0"/>
              <w:rPr>
                <w:b/>
                <w:bCs/>
              </w:rPr>
            </w:pPr>
            <w:r w:rsidRPr="00991083">
              <w:rPr>
                <w:b/>
                <w:bCs/>
              </w:rPr>
              <w:t xml:space="preserve">Self-criticism: </w:t>
            </w:r>
          </w:p>
          <w:p w14:paraId="2F10C20C" w14:textId="77777777" w:rsidR="00991083" w:rsidRDefault="00991083" w:rsidP="00BF58A9">
            <w:pPr>
              <w:pStyle w:val="ListParagraph"/>
              <w:numPr>
                <w:ilvl w:val="0"/>
                <w:numId w:val="8"/>
              </w:numPr>
              <w:ind w:left="425"/>
              <w:cnfStyle w:val="000000000000" w:firstRow="0" w:lastRow="0" w:firstColumn="0" w:lastColumn="0" w:oddVBand="0" w:evenVBand="0" w:oddHBand="0" w:evenHBand="0" w:firstRowFirstColumn="0" w:firstRowLastColumn="0" w:lastRowFirstColumn="0" w:lastRowLastColumn="0"/>
            </w:pPr>
            <w:r>
              <w:t>Inner critic</w:t>
            </w:r>
          </w:p>
          <w:p w14:paraId="41D21ADB" w14:textId="77777777" w:rsidR="00991083" w:rsidRDefault="00991083" w:rsidP="00BF58A9">
            <w:pPr>
              <w:pStyle w:val="ListParagraph"/>
              <w:numPr>
                <w:ilvl w:val="0"/>
                <w:numId w:val="8"/>
              </w:numPr>
              <w:ind w:left="425"/>
              <w:cnfStyle w:val="000000000000" w:firstRow="0" w:lastRow="0" w:firstColumn="0" w:lastColumn="0" w:oddVBand="0" w:evenVBand="0" w:oddHBand="0" w:evenHBand="0" w:firstRowFirstColumn="0" w:firstRowLastColumn="0" w:lastRowFirstColumn="0" w:lastRowLastColumn="0"/>
            </w:pPr>
            <w:r>
              <w:t>Exaggerates faults &amp; mistakes</w:t>
            </w:r>
          </w:p>
          <w:p w14:paraId="0D0A753D" w14:textId="77777777" w:rsidR="00991083" w:rsidRDefault="00991083" w:rsidP="00BF58A9">
            <w:pPr>
              <w:pStyle w:val="ListParagraph"/>
              <w:numPr>
                <w:ilvl w:val="0"/>
                <w:numId w:val="8"/>
              </w:numPr>
              <w:ind w:left="425"/>
              <w:cnfStyle w:val="000000000000" w:firstRow="0" w:lastRow="0" w:firstColumn="0" w:lastColumn="0" w:oddVBand="0" w:evenVBand="0" w:oddHBand="0" w:evenHBand="0" w:firstRowFirstColumn="0" w:firstRowLastColumn="0" w:lastRowFirstColumn="0" w:lastRowLastColumn="0"/>
            </w:pPr>
            <w:r>
              <w:t>Shame focused</w:t>
            </w:r>
          </w:p>
          <w:p w14:paraId="3A478961" w14:textId="77777777" w:rsidR="00991083" w:rsidRDefault="00991083" w:rsidP="00BF58A9">
            <w:pPr>
              <w:pStyle w:val="ListParagraph"/>
              <w:numPr>
                <w:ilvl w:val="0"/>
                <w:numId w:val="8"/>
              </w:numPr>
              <w:ind w:left="425"/>
              <w:cnfStyle w:val="000000000000" w:firstRow="0" w:lastRow="0" w:firstColumn="0" w:lastColumn="0" w:oddVBand="0" w:evenVBand="0" w:oddHBand="0" w:evenHBand="0" w:firstRowFirstColumn="0" w:firstRowLastColumn="0" w:lastRowFirstColumn="0" w:lastRowLastColumn="0"/>
            </w:pPr>
            <w:r>
              <w:t>Devaluing of personhood</w:t>
            </w:r>
          </w:p>
          <w:p w14:paraId="53727AE2" w14:textId="5C82512B" w:rsidR="00991083" w:rsidRDefault="00991083" w:rsidP="00BF58A9">
            <w:pPr>
              <w:pStyle w:val="ListParagraph"/>
              <w:numPr>
                <w:ilvl w:val="0"/>
                <w:numId w:val="8"/>
              </w:numPr>
              <w:ind w:left="425"/>
              <w:cnfStyle w:val="000000000000" w:firstRow="0" w:lastRow="0" w:firstColumn="0" w:lastColumn="0" w:oddVBand="0" w:evenVBand="0" w:oddHBand="0" w:evenHBand="0" w:firstRowFirstColumn="0" w:firstRowLastColumn="0" w:lastRowFirstColumn="0" w:lastRowLastColumn="0"/>
            </w:pPr>
            <w:r>
              <w:t xml:space="preserve">Negative, problem- and </w:t>
            </w:r>
            <w:r w:rsidR="00180A1A">
              <w:br/>
            </w:r>
            <w:r>
              <w:t>past-focused</w:t>
            </w:r>
          </w:p>
        </w:tc>
        <w:tc>
          <w:tcPr>
            <w:tcW w:w="3578" w:type="dxa"/>
          </w:tcPr>
          <w:p w14:paraId="20685137" w14:textId="77777777" w:rsidR="006D1F3C" w:rsidRPr="00991083" w:rsidRDefault="00991083" w:rsidP="004C1BA6">
            <w:pPr>
              <w:cnfStyle w:val="000000000000" w:firstRow="0" w:lastRow="0" w:firstColumn="0" w:lastColumn="0" w:oddVBand="0" w:evenVBand="0" w:oddHBand="0" w:evenHBand="0" w:firstRowFirstColumn="0" w:firstRowLastColumn="0" w:lastRowFirstColumn="0" w:lastRowLastColumn="0"/>
              <w:rPr>
                <w:b/>
                <w:bCs/>
              </w:rPr>
            </w:pPr>
            <w:r w:rsidRPr="00991083">
              <w:rPr>
                <w:b/>
                <w:bCs/>
              </w:rPr>
              <w:t>Self-guidance:</w:t>
            </w:r>
          </w:p>
          <w:p w14:paraId="0CD578FF" w14:textId="77777777" w:rsidR="00991083" w:rsidRDefault="00991083" w:rsidP="00BF58A9">
            <w:pPr>
              <w:pStyle w:val="ListParagraph"/>
              <w:numPr>
                <w:ilvl w:val="0"/>
                <w:numId w:val="10"/>
              </w:numPr>
              <w:ind w:left="425"/>
              <w:cnfStyle w:val="000000000000" w:firstRow="0" w:lastRow="0" w:firstColumn="0" w:lastColumn="0" w:oddVBand="0" w:evenVBand="0" w:oddHBand="0" w:evenHBand="0" w:firstRowFirstColumn="0" w:firstRowLastColumn="0" w:lastRowFirstColumn="0" w:lastRowLastColumn="0"/>
            </w:pPr>
            <w:r>
              <w:t>Appropriate guilt or remorse</w:t>
            </w:r>
          </w:p>
          <w:p w14:paraId="68FA0B0C" w14:textId="11F1A9F1" w:rsidR="00991083" w:rsidRDefault="00991083" w:rsidP="00BF58A9">
            <w:pPr>
              <w:pStyle w:val="ListParagraph"/>
              <w:numPr>
                <w:ilvl w:val="0"/>
                <w:numId w:val="10"/>
              </w:numPr>
              <w:ind w:left="425"/>
              <w:cnfStyle w:val="000000000000" w:firstRow="0" w:lastRow="0" w:firstColumn="0" w:lastColumn="0" w:oddVBand="0" w:evenVBand="0" w:oddHBand="0" w:evenHBand="0" w:firstRowFirstColumn="0" w:firstRowLastColumn="0" w:lastRowFirstColumn="0" w:lastRowLastColumn="0"/>
            </w:pPr>
            <w:proofErr w:type="gramStart"/>
            <w:r>
              <w:t>Focuses</w:t>
            </w:r>
            <w:proofErr w:type="gramEnd"/>
            <w:r>
              <w:t xml:space="preserve"> on what you could </w:t>
            </w:r>
            <w:r w:rsidR="00A31E12">
              <w:br/>
            </w:r>
            <w:r>
              <w:t>be more skillful</w:t>
            </w:r>
          </w:p>
          <w:p w14:paraId="69E10691" w14:textId="49387ECC" w:rsidR="00991083" w:rsidRDefault="00991083" w:rsidP="00BF58A9">
            <w:pPr>
              <w:pStyle w:val="ListParagraph"/>
              <w:numPr>
                <w:ilvl w:val="0"/>
                <w:numId w:val="10"/>
              </w:numPr>
              <w:ind w:left="425"/>
              <w:cnfStyle w:val="000000000000" w:firstRow="0" w:lastRow="0" w:firstColumn="0" w:lastColumn="0" w:oddVBand="0" w:evenVBand="0" w:oddHBand="0" w:evenHBand="0" w:firstRowFirstColumn="0" w:firstRowLastColumn="0" w:lastRowFirstColumn="0" w:lastRowLastColumn="0"/>
            </w:pPr>
            <w:r>
              <w:t>Positive, solution- and future action-focused</w:t>
            </w:r>
          </w:p>
        </w:tc>
      </w:tr>
    </w:tbl>
    <w:p w14:paraId="5A1286E7" w14:textId="77777777" w:rsidR="00991083" w:rsidRDefault="00991083" w:rsidP="004C1BA6"/>
    <w:p w14:paraId="267DCFD6" w14:textId="2BAFB7A3" w:rsidR="00E55F16" w:rsidRDefault="00E55F16" w:rsidP="00E55F16">
      <w:pPr>
        <w:pStyle w:val="Heading3"/>
      </w:pPr>
      <w:bookmarkStart w:id="11" w:name="_Toc238647255"/>
      <w:r>
        <w:t>See-Think-Feel Awareness Tool</w:t>
      </w:r>
      <w:bookmarkEnd w:id="11"/>
    </w:p>
    <w:p w14:paraId="10B6BEF1" w14:textId="0C5AB6AB" w:rsidR="00E55F16" w:rsidRDefault="00E55F16" w:rsidP="004C1BA6">
      <w:r>
        <w:t>Coaches can use the following series of questions to help students examine and reframe their thinking:</w:t>
      </w:r>
    </w:p>
    <w:p w14:paraId="1E96E525" w14:textId="564ED2FE" w:rsidR="00E55F16" w:rsidRDefault="00E55F16" w:rsidP="00BF58A9">
      <w:pPr>
        <w:pStyle w:val="ListParagraph"/>
        <w:numPr>
          <w:ilvl w:val="0"/>
          <w:numId w:val="12"/>
        </w:numPr>
      </w:pPr>
      <w:r>
        <w:t xml:space="preserve">What am I </w:t>
      </w:r>
      <w:r w:rsidRPr="00E55F16">
        <w:rPr>
          <w:b/>
          <w:bCs/>
        </w:rPr>
        <w:t xml:space="preserve">seeing </w:t>
      </w:r>
      <w:r>
        <w:t>in myself, others, or this situation?</w:t>
      </w:r>
    </w:p>
    <w:p w14:paraId="30A03288" w14:textId="567DEB6C" w:rsidR="00E55F16" w:rsidRDefault="00E55F16" w:rsidP="00BF58A9">
      <w:pPr>
        <w:pStyle w:val="ListParagraph"/>
        <w:numPr>
          <w:ilvl w:val="0"/>
          <w:numId w:val="12"/>
        </w:numPr>
      </w:pPr>
      <w:r>
        <w:t xml:space="preserve">What am I </w:t>
      </w:r>
      <w:r w:rsidRPr="00E55F16">
        <w:rPr>
          <w:b/>
          <w:bCs/>
        </w:rPr>
        <w:t>thinking</w:t>
      </w:r>
      <w:r>
        <w:t xml:space="preserve"> </w:t>
      </w:r>
      <w:proofErr w:type="gramStart"/>
      <w:r>
        <w:t>as a result of</w:t>
      </w:r>
      <w:proofErr w:type="gramEnd"/>
      <w:r>
        <w:t xml:space="preserve"> what I see?</w:t>
      </w:r>
    </w:p>
    <w:p w14:paraId="7817D507" w14:textId="70CA8DB5" w:rsidR="00E55F16" w:rsidRDefault="00E55F16" w:rsidP="00BF58A9">
      <w:pPr>
        <w:pStyle w:val="ListParagraph"/>
        <w:numPr>
          <w:ilvl w:val="0"/>
          <w:numId w:val="12"/>
        </w:numPr>
      </w:pPr>
      <w:r>
        <w:t xml:space="preserve">How am I </w:t>
      </w:r>
      <w:r w:rsidRPr="00E55F16">
        <w:rPr>
          <w:b/>
          <w:bCs/>
        </w:rPr>
        <w:t>feeling</w:t>
      </w:r>
      <w:r>
        <w:t xml:space="preserve"> </w:t>
      </w:r>
      <w:proofErr w:type="gramStart"/>
      <w:r>
        <w:t>as a result of</w:t>
      </w:r>
      <w:proofErr w:type="gramEnd"/>
      <w:r>
        <w:t xml:space="preserve"> what I am seeing and thinking?</w:t>
      </w:r>
    </w:p>
    <w:p w14:paraId="4876CBE4" w14:textId="77777777" w:rsidR="00E55F16" w:rsidRDefault="00E55F16" w:rsidP="00E55F16">
      <w:r>
        <w:t xml:space="preserve">Someone who is focused on a problem, or the downsides of a situation, may feel </w:t>
      </w:r>
      <w:r w:rsidRPr="00E55F16">
        <w:rPr>
          <w:b/>
          <w:bCs/>
        </w:rPr>
        <w:t>overwhelmed</w:t>
      </w:r>
      <w:r>
        <w:t xml:space="preserve">, whereas someone who is focused on the possibilities or upsides of a situation may feel </w:t>
      </w:r>
      <w:r w:rsidRPr="00E55F16">
        <w:rPr>
          <w:b/>
          <w:bCs/>
        </w:rPr>
        <w:t>excited</w:t>
      </w:r>
      <w:r>
        <w:t xml:space="preserve"> and able to move forward.</w:t>
      </w:r>
    </w:p>
    <w:p w14:paraId="06728C37" w14:textId="77777777" w:rsidR="00E55F16" w:rsidRDefault="00E55F16">
      <w:r>
        <w:br w:type="page"/>
      </w:r>
    </w:p>
    <w:p w14:paraId="00E1FCAB" w14:textId="1078D43B" w:rsidR="00D14CEA" w:rsidRDefault="00D14CEA" w:rsidP="00E55F16">
      <w:pPr>
        <w:pStyle w:val="Heading3"/>
      </w:pPr>
      <w:bookmarkStart w:id="12" w:name="_Toc238647256"/>
      <w:r>
        <w:lastRenderedPageBreak/>
        <w:t>Self, Others, Situations (SOS) Awareness Tool</w:t>
      </w:r>
      <w:bookmarkEnd w:id="12"/>
    </w:p>
    <w:p w14:paraId="3CF0DEA3" w14:textId="09A44F3A" w:rsidR="00D14CEA" w:rsidRDefault="00030389" w:rsidP="00D14CEA">
      <w:r>
        <w:t xml:space="preserve">The SOS Awareness Tool is a tangible way to break down and name areas to look for assets or strengths. </w:t>
      </w:r>
      <w:r w:rsidR="00A170E6">
        <w:br/>
      </w:r>
      <w:r>
        <w:t xml:space="preserve">It is one way to do an “asset inventory.” </w:t>
      </w:r>
    </w:p>
    <w:p w14:paraId="547ABC1E" w14:textId="50B4F6EA" w:rsidR="00030389" w:rsidRDefault="00030389" w:rsidP="00030389">
      <w:r w:rsidRPr="00030389">
        <w:rPr>
          <w:b/>
          <w:bCs/>
          <w:color w:val="38947E" w:themeColor="accent1" w:themeShade="80"/>
          <w:u w:val="single"/>
        </w:rPr>
        <w:t>S</w:t>
      </w:r>
      <w:r w:rsidRPr="00030389">
        <w:rPr>
          <w:b/>
          <w:bCs/>
          <w:color w:val="38947E" w:themeColor="accent1" w:themeShade="80"/>
        </w:rPr>
        <w:t>elf: Personal Assets</w:t>
      </w:r>
      <w:r w:rsidRPr="00030389">
        <w:rPr>
          <w:color w:val="38947E" w:themeColor="accent1" w:themeShade="80"/>
        </w:rPr>
        <w:t xml:space="preserve"> (your own strengths and talents)</w:t>
      </w:r>
      <w:r>
        <w:br/>
      </w:r>
      <w:r w:rsidRPr="00030389">
        <w:t>Can include your purpose, passion, resilience, courage, skills, subject matter expertise, emotional intelligence, confidence, commitment, ethics, etc.</w:t>
      </w:r>
    </w:p>
    <w:p w14:paraId="42585DC8" w14:textId="7F943996" w:rsidR="00030389" w:rsidRPr="00030389" w:rsidRDefault="00030389" w:rsidP="00D14CEA">
      <w:pPr>
        <w:rPr>
          <w:i/>
          <w:iCs/>
        </w:rPr>
      </w:pPr>
      <w:r w:rsidRPr="00030389">
        <w:rPr>
          <w:b/>
          <w:bCs/>
          <w:color w:val="38947E" w:themeColor="accent1" w:themeShade="80"/>
          <w:u w:val="single"/>
        </w:rPr>
        <w:t>O</w:t>
      </w:r>
      <w:r w:rsidRPr="00030389">
        <w:rPr>
          <w:b/>
          <w:bCs/>
          <w:color w:val="38947E" w:themeColor="accent1" w:themeShade="80"/>
        </w:rPr>
        <w:t>thers: Relational Assets</w:t>
      </w:r>
      <w:r w:rsidRPr="00030389">
        <w:rPr>
          <w:color w:val="38947E" w:themeColor="accent1" w:themeShade="80"/>
        </w:rPr>
        <w:t xml:space="preserve"> (what others can positively contribute because you are in community with them)</w:t>
      </w:r>
      <w:r>
        <w:br/>
      </w:r>
      <w:r w:rsidRPr="00030389">
        <w:t>Can include collaboration, connectivity, mutual respect, creativity, empathy, trust, skills in giving and receiving feedback, resolving conflict, listening, advocacy, inspiration, etc.</w:t>
      </w:r>
    </w:p>
    <w:p w14:paraId="75484C3C" w14:textId="7F802B40" w:rsidR="00030389" w:rsidRPr="00030389" w:rsidRDefault="00030389" w:rsidP="00D14CEA">
      <w:r w:rsidRPr="00030389">
        <w:rPr>
          <w:b/>
          <w:bCs/>
          <w:color w:val="38947E" w:themeColor="accent1" w:themeShade="80"/>
          <w:u w:val="single"/>
        </w:rPr>
        <w:t>S</w:t>
      </w:r>
      <w:r w:rsidRPr="00030389">
        <w:rPr>
          <w:b/>
          <w:bCs/>
          <w:color w:val="38947E" w:themeColor="accent1" w:themeShade="80"/>
        </w:rPr>
        <w:t xml:space="preserve">ituations: Situational Assets </w:t>
      </w:r>
      <w:r w:rsidRPr="00030389">
        <w:rPr>
          <w:color w:val="38947E" w:themeColor="accent1" w:themeShade="80"/>
        </w:rPr>
        <w:t>(possibilities inherent in any situation, good or bad)</w:t>
      </w:r>
      <w:r>
        <w:br/>
        <w:t xml:space="preserve">Can include challenges that could lead to breakthrough solutions, mistakes that will offer new insights </w:t>
      </w:r>
      <w:r w:rsidR="00A170E6">
        <w:br/>
      </w:r>
      <w:r>
        <w:t xml:space="preserve">and learning, and opportunities and provide for innovation. </w:t>
      </w:r>
    </w:p>
    <w:p w14:paraId="7CDF94C4" w14:textId="77777777" w:rsidR="00A26376" w:rsidRDefault="00A26376" w:rsidP="00D14CEA"/>
    <w:p w14:paraId="48819FF3" w14:textId="215D0C0F" w:rsidR="00A26376" w:rsidRDefault="00A26376" w:rsidP="00D14CEA">
      <w:pPr>
        <w:rPr>
          <w:i/>
          <w:iCs/>
          <w:color w:val="007D8A" w:themeColor="accent2"/>
        </w:rPr>
      </w:pPr>
      <w:r w:rsidRPr="00A26376">
        <w:rPr>
          <w:i/>
          <w:iCs/>
          <w:color w:val="007D8A" w:themeColor="accent2"/>
        </w:rPr>
        <w:t xml:space="preserve">How do you see yourself incorporating Asset-Based Thinking and these communication tools into your </w:t>
      </w:r>
      <w:r w:rsidR="00A170E6">
        <w:rPr>
          <w:i/>
          <w:iCs/>
          <w:color w:val="007D8A" w:themeColor="accent2"/>
        </w:rPr>
        <w:br/>
      </w:r>
      <w:r w:rsidRPr="00A26376">
        <w:rPr>
          <w:i/>
          <w:iCs/>
          <w:color w:val="007D8A" w:themeColor="accent2"/>
        </w:rPr>
        <w:t xml:space="preserve">Peer Coaching sessions? </w:t>
      </w:r>
      <w:r>
        <w:rPr>
          <w:i/>
          <w:iCs/>
          <w:color w:val="007D8A" w:themeColor="accent2"/>
        </w:rPr>
        <w:t xml:space="preserve">What challenges do you anticipate? </w:t>
      </w:r>
    </w:p>
    <w:p w14:paraId="382CE639" w14:textId="77777777" w:rsidR="00030389" w:rsidRDefault="00030389" w:rsidP="00030389"/>
    <w:p w14:paraId="77D0ED6B" w14:textId="77777777" w:rsidR="00030389" w:rsidRDefault="00030389" w:rsidP="00030389"/>
    <w:p w14:paraId="68F7E471" w14:textId="77777777" w:rsidR="00030389" w:rsidRDefault="00030389" w:rsidP="00030389"/>
    <w:p w14:paraId="3853BACF" w14:textId="77777777" w:rsidR="00030389" w:rsidRDefault="00030389" w:rsidP="00030389"/>
    <w:p w14:paraId="240C142E" w14:textId="77777777" w:rsidR="00AD1199" w:rsidRDefault="00AD1199" w:rsidP="00D14CEA">
      <w:pPr>
        <w:rPr>
          <w:i/>
          <w:iCs/>
          <w:color w:val="007D8A" w:themeColor="accent2"/>
        </w:rPr>
      </w:pPr>
    </w:p>
    <w:p w14:paraId="6FB70E2C" w14:textId="11DD3D15" w:rsidR="00030389" w:rsidRDefault="00030389" w:rsidP="00D14CEA">
      <w:pPr>
        <w:rPr>
          <w:i/>
          <w:iCs/>
          <w:color w:val="007D8A" w:themeColor="accent2"/>
        </w:rPr>
      </w:pPr>
      <w:r>
        <w:rPr>
          <w:i/>
          <w:iCs/>
          <w:color w:val="007D8A" w:themeColor="accent2"/>
        </w:rPr>
        <w:t xml:space="preserve">What kinds of </w:t>
      </w:r>
      <w:r w:rsidR="00AD1199">
        <w:rPr>
          <w:i/>
          <w:iCs/>
          <w:color w:val="007D8A" w:themeColor="accent2"/>
        </w:rPr>
        <w:t>experiences or stressors</w:t>
      </w:r>
      <w:r>
        <w:rPr>
          <w:i/>
          <w:iCs/>
          <w:color w:val="007D8A" w:themeColor="accent2"/>
        </w:rPr>
        <w:t xml:space="preserve"> </w:t>
      </w:r>
      <w:r w:rsidR="00AD1199">
        <w:rPr>
          <w:i/>
          <w:iCs/>
          <w:color w:val="007D8A" w:themeColor="accent2"/>
        </w:rPr>
        <w:t xml:space="preserve">might contribute to a student’s Deficit-Based Thinking? How </w:t>
      </w:r>
      <w:r w:rsidR="00C123B2">
        <w:rPr>
          <w:i/>
          <w:iCs/>
          <w:color w:val="007D8A" w:themeColor="accent2"/>
        </w:rPr>
        <w:t>would</w:t>
      </w:r>
      <w:r w:rsidR="00AD1199">
        <w:rPr>
          <w:i/>
          <w:iCs/>
          <w:color w:val="007D8A" w:themeColor="accent2"/>
        </w:rPr>
        <w:t xml:space="preserve"> </w:t>
      </w:r>
      <w:r w:rsidR="00734CE2">
        <w:rPr>
          <w:i/>
          <w:iCs/>
          <w:color w:val="007D8A" w:themeColor="accent2"/>
        </w:rPr>
        <w:br/>
      </w:r>
      <w:r w:rsidR="00AD1199">
        <w:rPr>
          <w:i/>
          <w:iCs/>
          <w:color w:val="007D8A" w:themeColor="accent2"/>
        </w:rPr>
        <w:t>you address them</w:t>
      </w:r>
      <w:r w:rsidR="004B021B">
        <w:rPr>
          <w:i/>
          <w:iCs/>
          <w:color w:val="007D8A" w:themeColor="accent2"/>
        </w:rPr>
        <w:t xml:space="preserve"> in your role</w:t>
      </w:r>
      <w:r w:rsidR="00AD1199">
        <w:rPr>
          <w:i/>
          <w:iCs/>
          <w:color w:val="007D8A" w:themeColor="accent2"/>
        </w:rPr>
        <w:t>, either directly or through referrals to other resources?</w:t>
      </w:r>
    </w:p>
    <w:p w14:paraId="758EC4EF" w14:textId="77777777" w:rsidR="00E309AF" w:rsidRDefault="00E309AF"/>
    <w:p w14:paraId="288AC716" w14:textId="77777777" w:rsidR="00E309AF" w:rsidRDefault="00E309AF"/>
    <w:p w14:paraId="180A9CD3" w14:textId="77777777" w:rsidR="00E309AF" w:rsidRDefault="00E309AF"/>
    <w:p w14:paraId="275F4F18" w14:textId="77777777" w:rsidR="00E309AF" w:rsidRDefault="00E309AF"/>
    <w:p w14:paraId="164FD1BB" w14:textId="77777777" w:rsidR="00E309AF" w:rsidRDefault="00E309AF"/>
    <w:p w14:paraId="68247B7C" w14:textId="77777777" w:rsidR="00E309AF" w:rsidRDefault="00E309AF"/>
    <w:p w14:paraId="1924D658" w14:textId="77777777" w:rsidR="00E309AF" w:rsidRDefault="00E309AF"/>
    <w:p w14:paraId="353FBBAC" w14:textId="236F8B16" w:rsidR="00E309AF" w:rsidRDefault="007F26B8" w:rsidP="00E309AF">
      <w:pPr>
        <w:pStyle w:val="Heading2"/>
      </w:pPr>
      <w:bookmarkStart w:id="13" w:name="_Toc238647257"/>
      <w:r>
        <w:lastRenderedPageBreak/>
        <w:t>Theories on Learning and Student Development</w:t>
      </w:r>
      <w:bookmarkEnd w:id="13"/>
    </w:p>
    <w:p w14:paraId="0EF16036" w14:textId="72826CD1" w:rsidR="00E309AF" w:rsidRPr="00063D45" w:rsidRDefault="00E309AF" w:rsidP="00E309AF">
      <w:pPr>
        <w:rPr>
          <w:color w:val="FF0000"/>
        </w:rPr>
      </w:pPr>
      <w:r>
        <w:t xml:space="preserve">Below are several theories which serve as </w:t>
      </w:r>
      <w:r w:rsidR="00BE3216">
        <w:t>a</w:t>
      </w:r>
      <w:r>
        <w:t xml:space="preserve"> foundation </w:t>
      </w:r>
      <w:r w:rsidR="00BE3216">
        <w:t>to</w:t>
      </w:r>
      <w:r>
        <w:t xml:space="preserve"> our support strategies. Understanding the premise </w:t>
      </w:r>
      <w:r w:rsidR="002D4A12">
        <w:br/>
      </w:r>
      <w:r>
        <w:t>of each model is useful when applying communication techniques</w:t>
      </w:r>
      <w:r w:rsidR="002D4A12">
        <w:t xml:space="preserve">, </w:t>
      </w:r>
      <w:r>
        <w:t>refining academic skills</w:t>
      </w:r>
      <w:r w:rsidR="002D4A12">
        <w:t>, and encouraging agency of one’s learning.</w:t>
      </w:r>
    </w:p>
    <w:p w14:paraId="26880ABF" w14:textId="7C383C6D" w:rsidR="00030877" w:rsidRDefault="00030877" w:rsidP="00030877">
      <w:pPr>
        <w:pStyle w:val="Heading3"/>
      </w:pPr>
      <w:bookmarkStart w:id="14" w:name="_Toc238647258"/>
      <w:r w:rsidRPr="00030877">
        <w:t>Marcia Baxter Magolda’s Self-Authorship</w:t>
      </w:r>
      <w:bookmarkEnd w:id="14"/>
    </w:p>
    <w:p w14:paraId="11C0AE9D" w14:textId="7C8A4A7A" w:rsidR="00030877" w:rsidRPr="00030877" w:rsidRDefault="00030877" w:rsidP="00030877">
      <w:pPr>
        <w:rPr>
          <w:i/>
          <w:iCs/>
        </w:rPr>
      </w:pPr>
      <w:r w:rsidRPr="00030877">
        <w:rPr>
          <w:i/>
          <w:iCs/>
        </w:rPr>
        <w:t>“Self-Authorship is the internal capacity to define one’s beliefs, identity, and social relationships.” </w:t>
      </w:r>
    </w:p>
    <w:p w14:paraId="52DEBCBF" w14:textId="77777777" w:rsidR="00030877" w:rsidRDefault="00030877" w:rsidP="0016034A">
      <w:pPr>
        <w:jc w:val="center"/>
      </w:pPr>
      <w:r>
        <w:rPr>
          <w:rStyle w:val="wacimagecontainer"/>
          <w:rFonts w:ascii="Segoe UI" w:hAnsi="Segoe UI" w:cs="Segoe UI"/>
          <w:noProof/>
          <w:color w:val="000000"/>
          <w:sz w:val="18"/>
          <w:szCs w:val="18"/>
          <w:shd w:val="clear" w:color="auto" w:fill="FFFFFF"/>
        </w:rPr>
        <w:drawing>
          <wp:inline distT="0" distB="0" distL="0" distR="0" wp14:anchorId="4C0D8D00" wp14:editId="621F5DB3">
            <wp:extent cx="4772025" cy="2314275"/>
            <wp:effectExtent l="0" t="0" r="0" b="0"/>
            <wp:docPr id="5" name="Picture 3"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32293" cy="2343503"/>
                    </a:xfrm>
                    <a:prstGeom prst="rect">
                      <a:avLst/>
                    </a:prstGeom>
                    <a:noFill/>
                    <a:ln>
                      <a:noFill/>
                    </a:ln>
                  </pic:spPr>
                </pic:pic>
              </a:graphicData>
            </a:graphic>
          </wp:inline>
        </w:drawing>
      </w:r>
    </w:p>
    <w:p w14:paraId="3016B76E" w14:textId="4BEE7465" w:rsidR="00DF2C9D" w:rsidRDefault="00B62593">
      <w:pPr>
        <w:rPr>
          <w:sz w:val="16"/>
          <w:szCs w:val="16"/>
        </w:rPr>
      </w:pPr>
      <w:r w:rsidRPr="00324CC4">
        <w:rPr>
          <w:sz w:val="16"/>
          <w:szCs w:val="16"/>
        </w:rPr>
        <w:t>Read more</w:t>
      </w:r>
      <w:r w:rsidR="0056607A" w:rsidRPr="00324CC4">
        <w:rPr>
          <w:sz w:val="16"/>
          <w:szCs w:val="16"/>
        </w:rPr>
        <w:t xml:space="preserve">: </w:t>
      </w:r>
      <w:hyperlink r:id="rId16" w:history="1">
        <w:r w:rsidR="0056607A" w:rsidRPr="00324CC4">
          <w:rPr>
            <w:rStyle w:val="Hyperlink"/>
            <w:sz w:val="16"/>
            <w:szCs w:val="16"/>
          </w:rPr>
          <w:t>Self-Authorship: The Foundation for Twenty-First-Century Education</w:t>
        </w:r>
      </w:hyperlink>
      <w:r w:rsidR="0016034A" w:rsidRPr="00324CC4">
        <w:rPr>
          <w:sz w:val="16"/>
          <w:szCs w:val="16"/>
        </w:rPr>
        <w:t xml:space="preserve"> (2007)</w:t>
      </w:r>
      <w:r w:rsidRPr="00324CC4">
        <w:rPr>
          <w:sz w:val="16"/>
          <w:szCs w:val="16"/>
        </w:rPr>
        <w:t xml:space="preserve"> </w:t>
      </w:r>
    </w:p>
    <w:p w14:paraId="0E59A3F5" w14:textId="77777777" w:rsidR="00183828" w:rsidRPr="00324CC4" w:rsidRDefault="00183828">
      <w:pPr>
        <w:rPr>
          <w:sz w:val="16"/>
          <w:szCs w:val="16"/>
        </w:rPr>
      </w:pPr>
    </w:p>
    <w:p w14:paraId="770E363E" w14:textId="50247280" w:rsidR="007F0185" w:rsidRDefault="007F0185" w:rsidP="007F0185">
      <w:pPr>
        <w:pStyle w:val="Heading3"/>
      </w:pPr>
      <w:bookmarkStart w:id="15" w:name="_Toc238647259"/>
      <w:r w:rsidRPr="007F0185">
        <w:t>Lev Vygotsky’s Zone of Proximal Development</w:t>
      </w:r>
      <w:bookmarkEnd w:id="15"/>
    </w:p>
    <w:p w14:paraId="3B22E63A" w14:textId="31A8F2CA" w:rsidR="00426DD1" w:rsidRDefault="007F0185" w:rsidP="007F0185">
      <w:r w:rsidRPr="007F0185">
        <w:t xml:space="preserve">The zone of proximal development (ZPD) is a concept in educational psychology that describes the difference between what a learner can do independently and what they can do with help. It's also known as the zone of potential development. This is a constructivist model of learning which encourages attentiveness to an individual’s 9 development stage, bolstered by scaffolding. </w:t>
      </w:r>
      <w:r w:rsidRPr="007F0185">
        <w:rPr>
          <w:b/>
          <w:bCs/>
        </w:rPr>
        <w:t xml:space="preserve">Peer </w:t>
      </w:r>
      <w:r w:rsidR="002D0F29">
        <w:rPr>
          <w:b/>
          <w:bCs/>
        </w:rPr>
        <w:t>C</w:t>
      </w:r>
      <w:r w:rsidRPr="007F0185">
        <w:rPr>
          <w:b/>
          <w:bCs/>
        </w:rPr>
        <w:t>oaches are a form of scaffolding</w:t>
      </w:r>
      <w:r>
        <w:t>!</w:t>
      </w:r>
      <w:r w:rsidR="00426DD1" w:rsidRPr="00426DD1">
        <w:t xml:space="preserve"> </w:t>
      </w:r>
    </w:p>
    <w:p w14:paraId="2EF55BC2" w14:textId="321E1E45" w:rsidR="00426DD1" w:rsidRPr="00426DD1" w:rsidRDefault="00426DD1" w:rsidP="007F0185">
      <w:pPr>
        <w:rPr>
          <w:sz w:val="16"/>
          <w:szCs w:val="16"/>
        </w:rPr>
      </w:pPr>
      <w:r w:rsidRPr="00426DD1">
        <w:rPr>
          <w:sz w:val="16"/>
          <w:szCs w:val="16"/>
        </w:rPr>
        <w:t>Mcleod, S. (2025). Vygotsky’s Theory of Cognitive Development. Simply Psychology. </w:t>
      </w:r>
      <w:hyperlink r:id="rId17" w:tgtFrame="_blank" w:history="1">
        <w:r w:rsidRPr="00426DD1">
          <w:rPr>
            <w:rStyle w:val="Hyperlink"/>
            <w:sz w:val="16"/>
            <w:szCs w:val="16"/>
          </w:rPr>
          <w:t>https://doi.org/10.5281/zenodo.15680745</w:t>
        </w:r>
      </w:hyperlink>
    </w:p>
    <w:p w14:paraId="52C4653D" w14:textId="636D060D" w:rsidR="00183828" w:rsidRPr="00183828" w:rsidRDefault="00426DD1" w:rsidP="00183828">
      <w:pPr>
        <w:jc w:val="center"/>
      </w:pPr>
      <w:r>
        <w:rPr>
          <w:noProof/>
        </w:rPr>
        <w:drawing>
          <wp:inline distT="0" distB="0" distL="0" distR="0" wp14:anchorId="5121CC4D" wp14:editId="186E6502">
            <wp:extent cx="2733675" cy="1724806"/>
            <wp:effectExtent l="0" t="0" r="0" b="0"/>
            <wp:docPr id="1460037878" name="Picture 1" descr="Vygot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Vygotsky"/>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5019"/>
                    <a:stretch>
                      <a:fillRect/>
                    </a:stretch>
                  </pic:blipFill>
                  <pic:spPr bwMode="auto">
                    <a:xfrm>
                      <a:off x="0" y="0"/>
                      <a:ext cx="2749961" cy="1735082"/>
                    </a:xfrm>
                    <a:prstGeom prst="rect">
                      <a:avLst/>
                    </a:prstGeom>
                    <a:noFill/>
                    <a:ln>
                      <a:noFill/>
                    </a:ln>
                    <a:extLst>
                      <a:ext uri="{53640926-AAD7-44D8-BBD7-CCE9431645EC}">
                        <a14:shadowObscured xmlns:a14="http://schemas.microsoft.com/office/drawing/2010/main"/>
                      </a:ext>
                    </a:extLst>
                  </pic:spPr>
                </pic:pic>
              </a:graphicData>
            </a:graphic>
          </wp:inline>
        </w:drawing>
      </w:r>
      <w:r w:rsidR="00183828">
        <w:br w:type="page"/>
      </w:r>
    </w:p>
    <w:p w14:paraId="1BCE1599" w14:textId="15F4288D" w:rsidR="007F0185" w:rsidRDefault="007F0185" w:rsidP="007F0185">
      <w:pPr>
        <w:pStyle w:val="Heading3"/>
      </w:pPr>
      <w:bookmarkStart w:id="16" w:name="_Toc238647260"/>
      <w:r w:rsidRPr="007F0185">
        <w:lastRenderedPageBreak/>
        <w:t>Teresa Amabile and Steven Kramer’s Progress Theory</w:t>
      </w:r>
      <w:bookmarkEnd w:id="16"/>
    </w:p>
    <w:p w14:paraId="02610807" w14:textId="24AB67AD" w:rsidR="00824F39" w:rsidRDefault="00824F39" w:rsidP="00824F39">
      <w:r w:rsidRPr="00824F39">
        <w:t>The “progress loop” describes a positive feedback cycle which includes positive emotions, motivation, and perceptions. This loop suggests that experiencing progress, even in small steps, leads to increased engagement and motivation, which in turn fuels further progress.</w:t>
      </w:r>
    </w:p>
    <w:p w14:paraId="669F315C" w14:textId="6F7746D2" w:rsidR="00824F39" w:rsidRPr="00824F39" w:rsidRDefault="00824F39" w:rsidP="00324CC4">
      <w:pPr>
        <w:jc w:val="center"/>
      </w:pPr>
      <w:r w:rsidRPr="00824F39">
        <w:rPr>
          <w:noProof/>
        </w:rPr>
        <w:drawing>
          <wp:inline distT="0" distB="0" distL="0" distR="0" wp14:anchorId="52F6174E" wp14:editId="79FE08CE">
            <wp:extent cx="2409825" cy="2055288"/>
            <wp:effectExtent l="0" t="0" r="0" b="0"/>
            <wp:docPr id="1858285442" name="Picture 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18717" cy="2062872"/>
                    </a:xfrm>
                    <a:prstGeom prst="rect">
                      <a:avLst/>
                    </a:prstGeom>
                    <a:noFill/>
                    <a:ln>
                      <a:noFill/>
                    </a:ln>
                  </pic:spPr>
                </pic:pic>
              </a:graphicData>
            </a:graphic>
          </wp:inline>
        </w:drawing>
      </w:r>
      <w:r w:rsidRPr="00824F39">
        <w:br/>
      </w:r>
    </w:p>
    <w:p w14:paraId="3042492D" w14:textId="77777777" w:rsidR="00824F39" w:rsidRDefault="00824F39" w:rsidP="007F0185">
      <w:pPr>
        <w:pStyle w:val="Heading3"/>
      </w:pPr>
      <w:bookmarkStart w:id="17" w:name="_Toc238647261"/>
      <w:r w:rsidRPr="00824F39">
        <w:t>70-20-10 Approach to Learning​</w:t>
      </w:r>
      <w:bookmarkEnd w:id="17"/>
    </w:p>
    <w:p w14:paraId="2589278E" w14:textId="53467523" w:rsidR="002418B3" w:rsidRDefault="002418B3" w:rsidP="002418B3">
      <w:r>
        <w:t>Developed in the 1980s and gaining robust application in recent years, the 70-20-10 approach offers a strategic workplace learning framework. This model prioritizes experience, experiment and reflection, especially during challenging situations. Peer learning via collaboration and feedback is paramount.</w:t>
      </w:r>
    </w:p>
    <w:p w14:paraId="39008964" w14:textId="5A3C4787" w:rsidR="00063D45" w:rsidRPr="00063D45" w:rsidRDefault="002418B3" w:rsidP="00324CC4">
      <w:pPr>
        <w:jc w:val="center"/>
      </w:pPr>
      <w:r w:rsidRPr="002418B3">
        <w:rPr>
          <w:noProof/>
        </w:rPr>
        <w:drawing>
          <wp:inline distT="0" distB="0" distL="0" distR="0" wp14:anchorId="182A8EB0" wp14:editId="4087A453">
            <wp:extent cx="3733800" cy="1546489"/>
            <wp:effectExtent l="0" t="0" r="0" b="0"/>
            <wp:docPr id="1370080557" name="Picture 4"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diagram of a graph&#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44947" cy="1551106"/>
                    </a:xfrm>
                    <a:prstGeom prst="rect">
                      <a:avLst/>
                    </a:prstGeom>
                    <a:noFill/>
                    <a:ln>
                      <a:noFill/>
                    </a:ln>
                  </pic:spPr>
                </pic:pic>
              </a:graphicData>
            </a:graphic>
          </wp:inline>
        </w:drawing>
      </w:r>
    </w:p>
    <w:p w14:paraId="4C9A0F46" w14:textId="16A00B13" w:rsidR="00DF2C9D" w:rsidRPr="00346A2A" w:rsidRDefault="00DF2C9D" w:rsidP="00DF2C9D">
      <w:pPr>
        <w:rPr>
          <w:i/>
          <w:iCs/>
          <w:color w:val="007D8A" w:themeColor="text2"/>
        </w:rPr>
      </w:pPr>
      <w:r>
        <w:rPr>
          <w:i/>
          <w:iCs/>
          <w:color w:val="007D8A" w:themeColor="text2"/>
        </w:rPr>
        <w:t xml:space="preserve">How </w:t>
      </w:r>
      <w:r w:rsidR="00720D99">
        <w:rPr>
          <w:i/>
          <w:iCs/>
          <w:color w:val="007D8A" w:themeColor="text2"/>
        </w:rPr>
        <w:t xml:space="preserve">do you </w:t>
      </w:r>
      <w:proofErr w:type="gramStart"/>
      <w:r w:rsidR="00720D99">
        <w:rPr>
          <w:i/>
          <w:iCs/>
          <w:color w:val="007D8A" w:themeColor="text2"/>
        </w:rPr>
        <w:t>relate to</w:t>
      </w:r>
      <w:proofErr w:type="gramEnd"/>
      <w:r w:rsidR="00720D99">
        <w:rPr>
          <w:i/>
          <w:iCs/>
          <w:color w:val="007D8A" w:themeColor="text2"/>
        </w:rPr>
        <w:t xml:space="preserve"> these theories on learning and student development? </w:t>
      </w:r>
      <w:r w:rsidR="000A1A39">
        <w:rPr>
          <w:i/>
          <w:iCs/>
          <w:color w:val="007D8A" w:themeColor="text2"/>
        </w:rPr>
        <w:t>How are they useful in the context of your Peer Coaching role?</w:t>
      </w:r>
    </w:p>
    <w:p w14:paraId="3242CEC4" w14:textId="3D2FDC9E" w:rsidR="00324CC4" w:rsidRDefault="00324CC4">
      <w:pPr>
        <w:rPr>
          <w:caps/>
          <w:color w:val="FFFFFF" w:themeColor="background1"/>
          <w:spacing w:val="15"/>
          <w:szCs w:val="22"/>
        </w:rPr>
      </w:pPr>
      <w:r>
        <w:br w:type="page"/>
      </w:r>
    </w:p>
    <w:p w14:paraId="2B2E8BB3" w14:textId="5590E234" w:rsidR="00B62355" w:rsidRPr="00A26376" w:rsidRDefault="00FB1252" w:rsidP="00B62355">
      <w:pPr>
        <w:pStyle w:val="Heading1"/>
      </w:pPr>
      <w:bookmarkStart w:id="18" w:name="_Toc238647262"/>
      <w:r>
        <w:lastRenderedPageBreak/>
        <w:t>Communication, Setting Expectations, and Boundaries</w:t>
      </w:r>
      <w:bookmarkEnd w:id="18"/>
    </w:p>
    <w:p w14:paraId="3DD5F1DF" w14:textId="60EA9F24" w:rsidR="00723FC8" w:rsidRDefault="00723FC8" w:rsidP="00723FC8">
      <w:r w:rsidRPr="00723FC8">
        <w:t xml:space="preserve">Building trust and rapport is essential to a productive session. Below are useful considerations and strategies </w:t>
      </w:r>
      <w:r w:rsidR="00CD218B">
        <w:br/>
      </w:r>
      <w:r w:rsidRPr="00723FC8">
        <w:t>to center the student, create engagement guidelines, and establish boundaries. </w:t>
      </w:r>
    </w:p>
    <w:p w14:paraId="7FC853C7" w14:textId="3F061107" w:rsidR="00B65CAC" w:rsidRDefault="000234BC" w:rsidP="00B65CAC">
      <w:pPr>
        <w:pStyle w:val="Heading2"/>
      </w:pPr>
      <w:bookmarkStart w:id="19" w:name="_Toc238647263"/>
      <w:r>
        <w:t>Effective</w:t>
      </w:r>
      <w:r w:rsidR="005305C6">
        <w:t xml:space="preserve"> Communication Strategies</w:t>
      </w:r>
      <w:bookmarkEnd w:id="19"/>
    </w:p>
    <w:p w14:paraId="14D19651" w14:textId="37903540" w:rsidR="002A5AD5" w:rsidRDefault="000234BC" w:rsidP="002A5AD5">
      <w:r>
        <w:t xml:space="preserve">According to Albert Mehrabian’s 7-38-55 theory, developed in 1971, 7% of meaning is communicated through spoken </w:t>
      </w:r>
      <w:proofErr w:type="gramStart"/>
      <w:r>
        <w:t>word</w:t>
      </w:r>
      <w:proofErr w:type="gramEnd"/>
      <w:r>
        <w:t>, 38% through tone of voice, and 55% through body language. This means that w</w:t>
      </w:r>
      <w:r w:rsidR="00000FEE">
        <w:t xml:space="preserve">hile strong verbal communication is an essential component of a successful coaching relationship, non-verbal communication </w:t>
      </w:r>
      <w:r>
        <w:t xml:space="preserve">plays an even more significant role in establishing the dynamic between coach and student. </w:t>
      </w:r>
    </w:p>
    <w:p w14:paraId="13CD4F72" w14:textId="4B6D5716" w:rsidR="00B65CAC" w:rsidRDefault="00000FEE" w:rsidP="00B65CAC">
      <w:r w:rsidRPr="000234BC">
        <w:rPr>
          <w:b/>
          <w:bCs/>
        </w:rPr>
        <w:t>Non-verbal communication</w:t>
      </w:r>
      <w:r>
        <w:t xml:space="preserve"> includes gestures, posture, facial expressions, tone, use of silence, and eye contact. All these cues, taken together, signal a person’s interest (or lack thereof) in </w:t>
      </w:r>
      <w:r w:rsidR="000234BC">
        <w:t xml:space="preserve">an interaction or relationship. </w:t>
      </w:r>
      <w:r w:rsidR="002A5AD5">
        <w:t>Peer Coaches should strive to maintain positive, open body language as described below</w:t>
      </w:r>
      <w:r w:rsidR="00BB4DA0">
        <w:t>:</w:t>
      </w:r>
    </w:p>
    <w:tbl>
      <w:tblPr>
        <w:tblStyle w:val="ListTable1Light-Accent1"/>
        <w:tblW w:w="0" w:type="auto"/>
        <w:jc w:val="center"/>
        <w:tblLook w:val="04A0" w:firstRow="1" w:lastRow="0" w:firstColumn="1" w:lastColumn="0" w:noHBand="0" w:noVBand="1"/>
      </w:tblPr>
      <w:tblGrid>
        <w:gridCol w:w="4238"/>
        <w:gridCol w:w="4238"/>
      </w:tblGrid>
      <w:tr w:rsidR="002A5AD5" w14:paraId="0B46416F" w14:textId="77777777" w:rsidTr="00BB4DA0">
        <w:trPr>
          <w:cnfStyle w:val="100000000000" w:firstRow="1" w:lastRow="0" w:firstColumn="0" w:lastColumn="0" w:oddVBand="0" w:evenVBand="0" w:oddHBand="0"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4238" w:type="dxa"/>
          </w:tcPr>
          <w:p w14:paraId="1F7FCF61" w14:textId="208A530D" w:rsidR="002A5AD5" w:rsidRDefault="002A5AD5" w:rsidP="00B65CAC">
            <w:r>
              <w:t>Positive/Open</w:t>
            </w:r>
          </w:p>
        </w:tc>
        <w:tc>
          <w:tcPr>
            <w:tcW w:w="4238" w:type="dxa"/>
          </w:tcPr>
          <w:p w14:paraId="05438B5E" w14:textId="4D749CFF" w:rsidR="002A5AD5" w:rsidRDefault="002A5AD5" w:rsidP="00B65CAC">
            <w:pPr>
              <w:cnfStyle w:val="100000000000" w:firstRow="1" w:lastRow="0" w:firstColumn="0" w:lastColumn="0" w:oddVBand="0" w:evenVBand="0" w:oddHBand="0" w:evenHBand="0" w:firstRowFirstColumn="0" w:firstRowLastColumn="0" w:lastRowFirstColumn="0" w:lastRowLastColumn="0"/>
            </w:pPr>
            <w:r>
              <w:t>Negative/Closed</w:t>
            </w:r>
          </w:p>
        </w:tc>
      </w:tr>
      <w:tr w:rsidR="002A5AD5" w14:paraId="168B9343" w14:textId="77777777" w:rsidTr="00BB4DA0">
        <w:trPr>
          <w:cnfStyle w:val="000000100000" w:firstRow="0" w:lastRow="0" w:firstColumn="0" w:lastColumn="0" w:oddVBand="0" w:evenVBand="0" w:oddHBand="1" w:evenHBand="0" w:firstRowFirstColumn="0" w:firstRowLastColumn="0" w:lastRowFirstColumn="0" w:lastRowLastColumn="0"/>
          <w:trHeight w:val="670"/>
          <w:jc w:val="center"/>
        </w:trPr>
        <w:tc>
          <w:tcPr>
            <w:cnfStyle w:val="001000000000" w:firstRow="0" w:lastRow="0" w:firstColumn="1" w:lastColumn="0" w:oddVBand="0" w:evenVBand="0" w:oddHBand="0" w:evenHBand="0" w:firstRowFirstColumn="0" w:firstRowLastColumn="0" w:lastRowFirstColumn="0" w:lastRowLastColumn="0"/>
            <w:tcW w:w="4238" w:type="dxa"/>
          </w:tcPr>
          <w:p w14:paraId="21490037" w14:textId="13F824E6" w:rsidR="002A5AD5" w:rsidRPr="00BB4DA0" w:rsidRDefault="002A5AD5" w:rsidP="00B65CAC">
            <w:pPr>
              <w:rPr>
                <w:b w:val="0"/>
                <w:bCs w:val="0"/>
              </w:rPr>
            </w:pPr>
            <w:r w:rsidRPr="00BB4DA0">
              <w:rPr>
                <w:b w:val="0"/>
                <w:bCs w:val="0"/>
              </w:rPr>
              <w:t xml:space="preserve">Eye contact </w:t>
            </w:r>
            <w:r w:rsidR="00BB4DA0">
              <w:rPr>
                <w:b w:val="0"/>
                <w:bCs w:val="0"/>
              </w:rPr>
              <w:t>(</w:t>
            </w:r>
            <w:proofErr w:type="gramStart"/>
            <w:r w:rsidR="00BB4DA0">
              <w:rPr>
                <w:b w:val="0"/>
                <w:bCs w:val="0"/>
              </w:rPr>
              <w:t>varies</w:t>
            </w:r>
            <w:proofErr w:type="gramEnd"/>
            <w:r w:rsidR="00BB4DA0">
              <w:rPr>
                <w:b w:val="0"/>
                <w:bCs w:val="0"/>
              </w:rPr>
              <w:t xml:space="preserve"> culturally, but often </w:t>
            </w:r>
            <w:r w:rsidR="00CF1A14">
              <w:rPr>
                <w:b w:val="0"/>
                <w:bCs w:val="0"/>
              </w:rPr>
              <w:br/>
            </w:r>
            <w:r w:rsidR="00BB4DA0">
              <w:rPr>
                <w:b w:val="0"/>
                <w:bCs w:val="0"/>
              </w:rPr>
              <w:t>seen as a sign of respect)</w:t>
            </w:r>
          </w:p>
        </w:tc>
        <w:tc>
          <w:tcPr>
            <w:tcW w:w="4238" w:type="dxa"/>
          </w:tcPr>
          <w:p w14:paraId="0899FD00" w14:textId="5C48AC1A" w:rsidR="002A5AD5" w:rsidRDefault="002A5AD5" w:rsidP="00B65CAC">
            <w:pPr>
              <w:cnfStyle w:val="000000100000" w:firstRow="0" w:lastRow="0" w:firstColumn="0" w:lastColumn="0" w:oddVBand="0" w:evenVBand="0" w:oddHBand="1" w:evenHBand="0" w:firstRowFirstColumn="0" w:firstRowLastColumn="0" w:lastRowFirstColumn="0" w:lastRowLastColumn="0"/>
            </w:pPr>
            <w:r>
              <w:t xml:space="preserve">Averted eyes (unless mirroring </w:t>
            </w:r>
            <w:r w:rsidR="00BB4DA0">
              <w:t xml:space="preserve">other </w:t>
            </w:r>
            <w:r w:rsidR="00CD218B">
              <w:br/>
            </w:r>
            <w:r w:rsidR="00BB4DA0">
              <w:t>party’s behavior or stated preference)</w:t>
            </w:r>
          </w:p>
        </w:tc>
      </w:tr>
      <w:tr w:rsidR="002A5AD5" w14:paraId="740A110A" w14:textId="77777777" w:rsidTr="00BB4DA0">
        <w:trPr>
          <w:trHeight w:val="383"/>
          <w:jc w:val="center"/>
        </w:trPr>
        <w:tc>
          <w:tcPr>
            <w:cnfStyle w:val="001000000000" w:firstRow="0" w:lastRow="0" w:firstColumn="1" w:lastColumn="0" w:oddVBand="0" w:evenVBand="0" w:oddHBand="0" w:evenHBand="0" w:firstRowFirstColumn="0" w:firstRowLastColumn="0" w:lastRowFirstColumn="0" w:lastRowLastColumn="0"/>
            <w:tcW w:w="4238" w:type="dxa"/>
          </w:tcPr>
          <w:p w14:paraId="039D35E7" w14:textId="124122A9" w:rsidR="002A5AD5" w:rsidRPr="00BB4DA0" w:rsidRDefault="002A5AD5" w:rsidP="00B65CAC">
            <w:pPr>
              <w:rPr>
                <w:b w:val="0"/>
                <w:bCs w:val="0"/>
              </w:rPr>
            </w:pPr>
            <w:r w:rsidRPr="00BB4DA0">
              <w:rPr>
                <w:b w:val="0"/>
                <w:bCs w:val="0"/>
              </w:rPr>
              <w:t>Relaxed, open posture</w:t>
            </w:r>
          </w:p>
        </w:tc>
        <w:tc>
          <w:tcPr>
            <w:tcW w:w="4238" w:type="dxa"/>
          </w:tcPr>
          <w:p w14:paraId="41299A1D" w14:textId="2B17EAFA" w:rsidR="002A5AD5" w:rsidRDefault="002A5AD5" w:rsidP="00B65CAC">
            <w:pPr>
              <w:cnfStyle w:val="000000000000" w:firstRow="0" w:lastRow="0" w:firstColumn="0" w:lastColumn="0" w:oddVBand="0" w:evenVBand="0" w:oddHBand="0" w:evenHBand="0" w:firstRowFirstColumn="0" w:firstRowLastColumn="0" w:lastRowFirstColumn="0" w:lastRowLastColumn="0"/>
            </w:pPr>
            <w:r>
              <w:t>Crossed arms</w:t>
            </w:r>
          </w:p>
        </w:tc>
      </w:tr>
      <w:tr w:rsidR="002A5AD5" w14:paraId="2F021D2A" w14:textId="77777777" w:rsidTr="00BB4DA0">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4238" w:type="dxa"/>
          </w:tcPr>
          <w:p w14:paraId="413CA9EA" w14:textId="10BF7AEC" w:rsidR="002A5AD5" w:rsidRPr="00BB4DA0" w:rsidRDefault="002A5AD5" w:rsidP="00B65CAC">
            <w:pPr>
              <w:rPr>
                <w:b w:val="0"/>
                <w:bCs w:val="0"/>
              </w:rPr>
            </w:pPr>
            <w:r w:rsidRPr="00BB4DA0">
              <w:rPr>
                <w:b w:val="0"/>
                <w:bCs w:val="0"/>
              </w:rPr>
              <w:t>Nodding and other affirmations</w:t>
            </w:r>
          </w:p>
        </w:tc>
        <w:tc>
          <w:tcPr>
            <w:tcW w:w="4238" w:type="dxa"/>
          </w:tcPr>
          <w:p w14:paraId="4F4F4475" w14:textId="7477CEAF" w:rsidR="002A5AD5" w:rsidRDefault="00BB4DA0" w:rsidP="00B65CAC">
            <w:pPr>
              <w:cnfStyle w:val="000000100000" w:firstRow="0" w:lastRow="0" w:firstColumn="0" w:lastColumn="0" w:oddVBand="0" w:evenVBand="0" w:oddHBand="1" w:evenHBand="0" w:firstRowFirstColumn="0" w:firstRowLastColumn="0" w:lastRowFirstColumn="0" w:lastRowLastColumn="0"/>
            </w:pPr>
            <w:r>
              <w:t>Tense posture</w:t>
            </w:r>
          </w:p>
        </w:tc>
      </w:tr>
      <w:tr w:rsidR="002A5AD5" w14:paraId="1954EDC6" w14:textId="77777777" w:rsidTr="00BB4DA0">
        <w:trPr>
          <w:trHeight w:val="383"/>
          <w:jc w:val="center"/>
        </w:trPr>
        <w:tc>
          <w:tcPr>
            <w:cnfStyle w:val="001000000000" w:firstRow="0" w:lastRow="0" w:firstColumn="1" w:lastColumn="0" w:oddVBand="0" w:evenVBand="0" w:oddHBand="0" w:evenHBand="0" w:firstRowFirstColumn="0" w:firstRowLastColumn="0" w:lastRowFirstColumn="0" w:lastRowLastColumn="0"/>
            <w:tcW w:w="4238" w:type="dxa"/>
          </w:tcPr>
          <w:p w14:paraId="7F2593DE" w14:textId="4759B68F" w:rsidR="002A5AD5" w:rsidRPr="00BB4DA0" w:rsidRDefault="002A5AD5" w:rsidP="00B65CAC">
            <w:pPr>
              <w:rPr>
                <w:b w:val="0"/>
                <w:bCs w:val="0"/>
              </w:rPr>
            </w:pPr>
            <w:r w:rsidRPr="00BB4DA0">
              <w:rPr>
                <w:b w:val="0"/>
                <w:bCs w:val="0"/>
              </w:rPr>
              <w:t>Pleasant facial expressions</w:t>
            </w:r>
          </w:p>
        </w:tc>
        <w:tc>
          <w:tcPr>
            <w:tcW w:w="4238" w:type="dxa"/>
          </w:tcPr>
          <w:p w14:paraId="5FA6B404" w14:textId="6AFF5847" w:rsidR="002A5AD5" w:rsidRDefault="00BB4DA0" w:rsidP="00B65CAC">
            <w:pPr>
              <w:cnfStyle w:val="000000000000" w:firstRow="0" w:lastRow="0" w:firstColumn="0" w:lastColumn="0" w:oddVBand="0" w:evenVBand="0" w:oddHBand="0" w:evenHBand="0" w:firstRowFirstColumn="0" w:firstRowLastColumn="0" w:lastRowFirstColumn="0" w:lastRowLastColumn="0"/>
            </w:pPr>
            <w:r>
              <w:t xml:space="preserve">Unpleasant (or even neutral) </w:t>
            </w:r>
            <w:r w:rsidR="00CD218B">
              <w:br/>
            </w:r>
            <w:r>
              <w:t>facial expressions</w:t>
            </w:r>
          </w:p>
        </w:tc>
      </w:tr>
    </w:tbl>
    <w:p w14:paraId="0CC37C59" w14:textId="2EECE67C" w:rsidR="002A5AD5" w:rsidRDefault="00000000" w:rsidP="00BB4DA0">
      <w:pPr>
        <w:jc w:val="center"/>
      </w:pPr>
      <w:r>
        <w:pict w14:anchorId="271D3C73">
          <v:shape id="_x0000_s1101" type="#_x0000_t202" style="width:464.6pt;height:42.75pt;visibility:visible;mso-left-percent:-10001;mso-top-percent:-10001;mso-wrap-distance-left:9pt;mso-wrap-distance-top:3.6pt;mso-wrap-distance-right:9pt;mso-wrap-distance-bottom:3.6pt;mso-position-horizontal:absolute;mso-position-horizontal-relative:char;mso-position-vertical:absolute;mso-position-vertical-relative:line;mso-left-percent:-10001;mso-top-percent:-10001;mso-width-relative:margin;mso-height-relative:margin;v-text-anchor:top" strokecolor="#b5e3d8 [3204]">
            <v:textbox style="mso-next-textbox:#_x0000_s1101">
              <w:txbxContent>
                <w:p w14:paraId="27A4C8AB" w14:textId="77777777" w:rsidR="00BB4DA0" w:rsidRPr="00D67597" w:rsidRDefault="00BB4DA0" w:rsidP="00BB4DA0">
                  <w:pPr>
                    <w:rPr>
                      <w:color w:val="38947E" w:themeColor="accent1" w:themeShade="80"/>
                      <w:sz w:val="20"/>
                      <w:szCs w:val="18"/>
                    </w:rPr>
                  </w:pPr>
                  <w:r>
                    <w:rPr>
                      <w:color w:val="38947E" w:themeColor="accent1" w:themeShade="80"/>
                      <w:sz w:val="20"/>
                      <w:szCs w:val="18"/>
                    </w:rPr>
                    <w:t>Non-verbal communication is especially important for virtual sessions, where participants can only see each other’s faces and shoulders. Make sure your expression and upper body language are friendly and welcoming!</w:t>
                  </w:r>
                </w:p>
              </w:txbxContent>
            </v:textbox>
            <w10:anchorlock/>
          </v:shape>
        </w:pict>
      </w:r>
    </w:p>
    <w:p w14:paraId="0A6A3980" w14:textId="0CC4FD01" w:rsidR="005305C6" w:rsidRDefault="002A5AD5" w:rsidP="00B65CAC">
      <w:r>
        <w:t xml:space="preserve">Regarding verbal communication, </w:t>
      </w:r>
      <w:r w:rsidR="00BB4DA0">
        <w:t>Peer Coaches can use a variety of strategies to facilitate productive conversations, including the following:</w:t>
      </w:r>
    </w:p>
    <w:p w14:paraId="1FB66EAF" w14:textId="13CF1877" w:rsidR="0063489E" w:rsidRDefault="0063489E" w:rsidP="00BF58A9">
      <w:pPr>
        <w:pStyle w:val="ListParagraph"/>
        <w:numPr>
          <w:ilvl w:val="0"/>
          <w:numId w:val="21"/>
        </w:numPr>
      </w:pPr>
      <w:r w:rsidRPr="0063489E">
        <w:rPr>
          <w:b/>
          <w:bCs/>
        </w:rPr>
        <w:t>Active Listening:</w:t>
      </w:r>
      <w:r>
        <w:t xml:space="preserve"> Listening to process and understand, instead of listening to respond. Sometimes, </w:t>
      </w:r>
      <w:r w:rsidR="00BD5665">
        <w:br/>
      </w:r>
      <w:r>
        <w:t>this means pausing for a moment to collect your thoughts before responding, and that’s okay!</w:t>
      </w:r>
    </w:p>
    <w:p w14:paraId="43CD903B" w14:textId="0AEA5A7C" w:rsidR="0063489E" w:rsidRDefault="0063489E" w:rsidP="00BF58A9">
      <w:pPr>
        <w:pStyle w:val="ListParagraph"/>
        <w:numPr>
          <w:ilvl w:val="0"/>
          <w:numId w:val="21"/>
        </w:numPr>
      </w:pPr>
      <w:r w:rsidRPr="0063489E">
        <w:rPr>
          <w:b/>
          <w:bCs/>
        </w:rPr>
        <w:t>Reflecting / Paraphrasing:</w:t>
      </w:r>
      <w:r>
        <w:t xml:space="preserve"> Repeating what a student has shared in your own words, </w:t>
      </w:r>
      <w:proofErr w:type="gramStart"/>
      <w:r>
        <w:t>in order to</w:t>
      </w:r>
      <w:proofErr w:type="gramEnd"/>
      <w:r>
        <w:t xml:space="preserve"> </w:t>
      </w:r>
      <w:r w:rsidR="00BD5665">
        <w:br/>
      </w:r>
      <w:r>
        <w:t xml:space="preserve">make them feel heard and check your own comprehension of their story or priorities. </w:t>
      </w:r>
    </w:p>
    <w:p w14:paraId="1C0883BD" w14:textId="5B9E04F0" w:rsidR="0063489E" w:rsidRDefault="0063489E" w:rsidP="00BF58A9">
      <w:pPr>
        <w:pStyle w:val="ListParagraph"/>
        <w:numPr>
          <w:ilvl w:val="0"/>
          <w:numId w:val="21"/>
        </w:numPr>
      </w:pPr>
      <w:r w:rsidRPr="0063489E">
        <w:rPr>
          <w:b/>
          <w:bCs/>
        </w:rPr>
        <w:t>Open-ended questions:</w:t>
      </w:r>
      <w:r>
        <w:t xml:space="preserve"> Asking questions that cannot be answered with “yes” or “no.” See </w:t>
      </w:r>
      <w:hyperlink w:anchor="_Open-Ended_Questions" w:history="1">
        <w:r w:rsidRPr="0063489E">
          <w:rPr>
            <w:rStyle w:val="Hyperlink"/>
          </w:rPr>
          <w:t>above</w:t>
        </w:r>
      </w:hyperlink>
      <w:r>
        <w:t xml:space="preserve"> </w:t>
      </w:r>
      <w:r w:rsidR="00BD5665">
        <w:br/>
      </w:r>
      <w:r>
        <w:t xml:space="preserve">for more information. </w:t>
      </w:r>
    </w:p>
    <w:p w14:paraId="5CD63E97" w14:textId="798F2561" w:rsidR="0063489E" w:rsidRDefault="0063489E" w:rsidP="00BF58A9">
      <w:pPr>
        <w:pStyle w:val="ListParagraph"/>
        <w:numPr>
          <w:ilvl w:val="0"/>
          <w:numId w:val="21"/>
        </w:numPr>
      </w:pPr>
      <w:r>
        <w:rPr>
          <w:b/>
          <w:bCs/>
        </w:rPr>
        <w:t>I</w:t>
      </w:r>
      <w:r w:rsidRPr="0063489E">
        <w:rPr>
          <w:b/>
          <w:bCs/>
        </w:rPr>
        <w:t>-statements:</w:t>
      </w:r>
      <w:r>
        <w:t xml:space="preserve"> Framing questions or statements in terms of your own observations, rather than making assumptions or judgments about the other speaker. </w:t>
      </w:r>
    </w:p>
    <w:p w14:paraId="7C090722" w14:textId="6182C4AF" w:rsidR="00BB4DA0" w:rsidRDefault="00BB4DA0" w:rsidP="00B65CAC">
      <w:r>
        <w:t xml:space="preserve">Common barriers to effective communication include jumping into problem solving too quickly, preaching, </w:t>
      </w:r>
      <w:r w:rsidR="0063489E">
        <w:t xml:space="preserve">arguing, </w:t>
      </w:r>
      <w:r>
        <w:t xml:space="preserve">excessive </w:t>
      </w:r>
      <w:r w:rsidR="0063489E">
        <w:t>talking or storytelling (on the part of the coach),</w:t>
      </w:r>
      <w:r>
        <w:t xml:space="preserve"> </w:t>
      </w:r>
      <w:r w:rsidR="0063489E">
        <w:t xml:space="preserve">and visible or audible impatience. </w:t>
      </w:r>
    </w:p>
    <w:p w14:paraId="423874AE" w14:textId="77777777" w:rsidR="0063489E" w:rsidRDefault="0063489E">
      <w:pPr>
        <w:rPr>
          <w:caps/>
          <w:spacing w:val="15"/>
        </w:rPr>
      </w:pPr>
      <w:r>
        <w:br w:type="page"/>
      </w:r>
    </w:p>
    <w:p w14:paraId="6FC10203" w14:textId="77777777" w:rsidR="0092114E" w:rsidRDefault="0092114E" w:rsidP="0092114E">
      <w:pPr>
        <w:pStyle w:val="Heading2"/>
      </w:pPr>
      <w:bookmarkStart w:id="20" w:name="_Toc238647264"/>
      <w:r>
        <w:lastRenderedPageBreak/>
        <w:t>Defining the Coaching Relationship</w:t>
      </w:r>
      <w:bookmarkEnd w:id="20"/>
    </w:p>
    <w:p w14:paraId="3A833792" w14:textId="58304660" w:rsidR="00161367" w:rsidRDefault="00161367" w:rsidP="00161367">
      <w:r>
        <w:t xml:space="preserve">Peer Coaches should begin every meeting by working with their </w:t>
      </w:r>
      <w:proofErr w:type="gramStart"/>
      <w:r>
        <w:t>peer</w:t>
      </w:r>
      <w:proofErr w:type="gramEnd"/>
      <w:r>
        <w:t xml:space="preserve"> to set an agenda. When meeting with </w:t>
      </w:r>
      <w:r w:rsidR="00BD5665">
        <w:br/>
      </w:r>
      <w:r>
        <w:t xml:space="preserve">a student for the first time, part of this agenda should be to define the coaching </w:t>
      </w:r>
      <w:proofErr w:type="gramStart"/>
      <w:r>
        <w:t>relationship—</w:t>
      </w:r>
      <w:proofErr w:type="gramEnd"/>
      <w:r>
        <w:t xml:space="preserve">what kind of support </w:t>
      </w:r>
      <w:proofErr w:type="gramStart"/>
      <w:r>
        <w:t>is the student</w:t>
      </w:r>
      <w:proofErr w:type="gramEnd"/>
      <w:r>
        <w:t xml:space="preserve"> looking for, and what can the coach </w:t>
      </w:r>
      <w:proofErr w:type="gramStart"/>
      <w:r>
        <w:t>provide?—</w:t>
      </w:r>
      <w:proofErr w:type="gramEnd"/>
      <w:r>
        <w:t xml:space="preserve">and to </w:t>
      </w:r>
      <w:r w:rsidRPr="00161367">
        <w:rPr>
          <w:b/>
          <w:bCs/>
        </w:rPr>
        <w:t>design an alliance</w:t>
      </w:r>
      <w:r>
        <w:t xml:space="preserve">. </w:t>
      </w:r>
    </w:p>
    <w:p w14:paraId="581174C4" w14:textId="4F08ACE3" w:rsidR="00B748B5" w:rsidRPr="00B748B5" w:rsidRDefault="00161367" w:rsidP="00B748B5">
      <w:r>
        <w:t xml:space="preserve">Professional coach </w:t>
      </w:r>
      <w:hyperlink r:id="rId21" w:history="1">
        <w:r w:rsidRPr="00161367">
          <w:rPr>
            <w:rStyle w:val="Hyperlink"/>
          </w:rPr>
          <w:t>Dr. Joy Zalis Kiefer</w:t>
        </w:r>
      </w:hyperlink>
      <w:r>
        <w:t xml:space="preserve"> defines a “designed alliance” as follows: It is </w:t>
      </w:r>
      <w:r w:rsidRPr="00161367">
        <w:t xml:space="preserve">the defined safe and courageous space we create between us with a clear understanding of what each of us is agreeing and committing to within the context of our learning relationship. It is a clear articulation of the way we want to </w:t>
      </w:r>
      <w:r w:rsidR="00BD5665">
        <w:br/>
      </w:r>
      <w:r w:rsidRPr="00161367">
        <w:t xml:space="preserve">be in </w:t>
      </w:r>
      <w:r w:rsidR="00051D2C">
        <w:t>community</w:t>
      </w:r>
      <w:r w:rsidRPr="00161367">
        <w:t xml:space="preserve"> with each other.</w:t>
      </w:r>
      <w:r w:rsidR="00B748B5">
        <w:t xml:space="preserve"> </w:t>
      </w:r>
      <w:r w:rsidR="00B748B5" w:rsidRPr="00B748B5">
        <w:t>To create psychological safety and inclusivity, it is important to make implicit norms and behavior explicit.</w:t>
      </w:r>
    </w:p>
    <w:p w14:paraId="0BBAECC4" w14:textId="679985C7" w:rsidR="00161367" w:rsidRDefault="00B748B5" w:rsidP="00161367">
      <w:r>
        <w:t xml:space="preserve">Here are some questions coaches </w:t>
      </w:r>
      <w:r w:rsidR="00346A2A">
        <w:t xml:space="preserve">may choose to ask themselves or their peers during an initial session: </w:t>
      </w:r>
    </w:p>
    <w:p w14:paraId="720540DD" w14:textId="77777777" w:rsidR="00B748B5" w:rsidRPr="00B748B5" w:rsidRDefault="00B748B5" w:rsidP="00BF58A9">
      <w:pPr>
        <w:pStyle w:val="ListParagraph"/>
        <w:numPr>
          <w:ilvl w:val="0"/>
          <w:numId w:val="25"/>
        </w:numPr>
      </w:pPr>
      <w:r w:rsidRPr="00B748B5">
        <w:t xml:space="preserve">What is the service I provide? What is my role? </w:t>
      </w:r>
    </w:p>
    <w:p w14:paraId="4E965A71" w14:textId="77777777" w:rsidR="00B748B5" w:rsidRPr="00B748B5" w:rsidRDefault="00B748B5" w:rsidP="00BF58A9">
      <w:pPr>
        <w:pStyle w:val="ListParagraph"/>
        <w:numPr>
          <w:ilvl w:val="0"/>
          <w:numId w:val="25"/>
        </w:numPr>
      </w:pPr>
      <w:r w:rsidRPr="00B748B5">
        <w:t>What is the client’s role? Session attendance?</w:t>
      </w:r>
    </w:p>
    <w:p w14:paraId="79187A23" w14:textId="77777777" w:rsidR="00B748B5" w:rsidRPr="00B748B5" w:rsidRDefault="00B748B5" w:rsidP="00BF58A9">
      <w:pPr>
        <w:pStyle w:val="ListParagraph"/>
        <w:numPr>
          <w:ilvl w:val="0"/>
          <w:numId w:val="25"/>
        </w:numPr>
      </w:pPr>
      <w:r w:rsidRPr="00B748B5">
        <w:t>How available am I outside of coaching sessions?</w:t>
      </w:r>
    </w:p>
    <w:p w14:paraId="3B128FCB" w14:textId="1ADD5C68" w:rsidR="00B748B5" w:rsidRPr="00B748B5" w:rsidRDefault="00B748B5" w:rsidP="00BF58A9">
      <w:pPr>
        <w:pStyle w:val="ListParagraph"/>
        <w:numPr>
          <w:ilvl w:val="0"/>
          <w:numId w:val="25"/>
        </w:numPr>
      </w:pPr>
      <w:r w:rsidRPr="00B748B5">
        <w:t xml:space="preserve">If you could design me as your ideal coach, what qualities would be important to you? Can you agree </w:t>
      </w:r>
      <w:r w:rsidR="00BD5665">
        <w:br/>
      </w:r>
      <w:r w:rsidRPr="00B748B5">
        <w:t>to tell me openly if I don’t live into those qualities?</w:t>
      </w:r>
    </w:p>
    <w:p w14:paraId="52233AFB" w14:textId="77777777" w:rsidR="00B748B5" w:rsidRPr="00B748B5" w:rsidRDefault="00B748B5" w:rsidP="00BF58A9">
      <w:pPr>
        <w:pStyle w:val="ListParagraph"/>
        <w:numPr>
          <w:ilvl w:val="0"/>
          <w:numId w:val="25"/>
        </w:numPr>
      </w:pPr>
      <w:r w:rsidRPr="00B748B5">
        <w:t>If I could design you as an ideal client, what qualities would be important to me?</w:t>
      </w:r>
    </w:p>
    <w:p w14:paraId="2C9AA007" w14:textId="392EB063" w:rsidR="00B748B5" w:rsidRPr="00B748B5" w:rsidRDefault="00B748B5" w:rsidP="00BF58A9">
      <w:pPr>
        <w:pStyle w:val="ListParagraph"/>
        <w:numPr>
          <w:ilvl w:val="0"/>
          <w:numId w:val="25"/>
        </w:numPr>
      </w:pPr>
      <w:r w:rsidRPr="00B748B5">
        <w:t xml:space="preserve">In the past, what has helped you hold yourself accountable? This is not a “classroom.” If you do </w:t>
      </w:r>
      <w:r w:rsidR="00BD5665">
        <w:br/>
      </w:r>
      <w:r w:rsidRPr="00B748B5">
        <w:t>or don’t do the practices, I will ask you what you are learning.</w:t>
      </w:r>
    </w:p>
    <w:p w14:paraId="42F9F526" w14:textId="77777777" w:rsidR="00B748B5" w:rsidRPr="00B748B5" w:rsidRDefault="00B748B5" w:rsidP="00BF58A9">
      <w:pPr>
        <w:pStyle w:val="ListParagraph"/>
        <w:numPr>
          <w:ilvl w:val="0"/>
          <w:numId w:val="25"/>
        </w:numPr>
      </w:pPr>
      <w:r w:rsidRPr="00B748B5">
        <w:t>I value honesty and transparency. I will always come with my full curiosity, and I will tell you if something is not working. Can you commit to that also in this coaching relationship?</w:t>
      </w:r>
    </w:p>
    <w:p w14:paraId="0A3E8D06" w14:textId="77777777" w:rsidR="00B748B5" w:rsidRPr="00B748B5" w:rsidRDefault="00B748B5" w:rsidP="00BF58A9">
      <w:pPr>
        <w:pStyle w:val="ListParagraph"/>
        <w:numPr>
          <w:ilvl w:val="0"/>
          <w:numId w:val="25"/>
        </w:numPr>
      </w:pPr>
      <w:r w:rsidRPr="00B748B5">
        <w:t>If things are not progressing or things get difficult, how do you want me to be with that?</w:t>
      </w:r>
    </w:p>
    <w:p w14:paraId="1CB4C6F8" w14:textId="77777777" w:rsidR="00B748B5" w:rsidRPr="00B748B5" w:rsidRDefault="00B748B5" w:rsidP="00BF58A9">
      <w:pPr>
        <w:pStyle w:val="ListParagraph"/>
        <w:numPr>
          <w:ilvl w:val="0"/>
          <w:numId w:val="25"/>
        </w:numPr>
      </w:pPr>
      <w:r w:rsidRPr="00B748B5">
        <w:t>Are there aspects of culture, heritage or other identities that you would like me to be aware of?</w:t>
      </w:r>
    </w:p>
    <w:p w14:paraId="0F6867CC" w14:textId="5181D9BF" w:rsidR="00346A2A" w:rsidRDefault="00B748B5" w:rsidP="00BF58A9">
      <w:pPr>
        <w:pStyle w:val="ListParagraph"/>
        <w:numPr>
          <w:ilvl w:val="0"/>
          <w:numId w:val="25"/>
        </w:numPr>
      </w:pPr>
      <w:r w:rsidRPr="00B748B5">
        <w:t>Any questions you wish I would have asked you?</w:t>
      </w:r>
    </w:p>
    <w:p w14:paraId="5BD9CC7E" w14:textId="5DBAD1A1" w:rsidR="00B748B5" w:rsidRDefault="00161367" w:rsidP="00161367">
      <w:r>
        <w:t xml:space="preserve">Given the time-limited nature of a typical Peer Coaching session, </w:t>
      </w:r>
      <w:r w:rsidR="00346A2A">
        <w:t xml:space="preserve">coaches should not expect to address all the above questions with every student they meet. However, they are encouraged to ask one or two of </w:t>
      </w:r>
      <w:r w:rsidR="00BD5665">
        <w:t>them</w:t>
      </w:r>
      <w:r w:rsidR="00346A2A">
        <w:t xml:space="preserve"> if time permits, and they should be prepared to articulate their own expectations and values for coaching if asked. </w:t>
      </w:r>
    </w:p>
    <w:p w14:paraId="2A2ADD41" w14:textId="3F843FE4" w:rsidR="00346A2A" w:rsidRPr="00346A2A" w:rsidRDefault="00346A2A" w:rsidP="00161367">
      <w:pPr>
        <w:rPr>
          <w:i/>
          <w:iCs/>
          <w:color w:val="007D8A" w:themeColor="text2"/>
        </w:rPr>
      </w:pPr>
      <w:r w:rsidRPr="00346A2A">
        <w:rPr>
          <w:i/>
          <w:iCs/>
          <w:color w:val="007D8A" w:themeColor="text2"/>
        </w:rPr>
        <w:t xml:space="preserve">What are your thoughts on the questions above? Which one(s) would you most like to ask during an initial coaching session? </w:t>
      </w:r>
    </w:p>
    <w:p w14:paraId="62034EBB" w14:textId="1D19DCEB" w:rsidR="0092114E" w:rsidRDefault="0092114E" w:rsidP="00346A2A"/>
    <w:p w14:paraId="197C8E67" w14:textId="77777777" w:rsidR="00346A2A" w:rsidRDefault="00346A2A" w:rsidP="00346A2A"/>
    <w:p w14:paraId="1394BDAE" w14:textId="77777777" w:rsidR="00FE2436" w:rsidRDefault="00FE2436">
      <w:r>
        <w:br w:type="page"/>
      </w:r>
    </w:p>
    <w:p w14:paraId="5F814757" w14:textId="77777777" w:rsidR="00F67DA9" w:rsidRDefault="00445E3A" w:rsidP="00F67DA9">
      <w:pPr>
        <w:pStyle w:val="Heading3"/>
      </w:pPr>
      <w:bookmarkStart w:id="21" w:name="_Toc238647265"/>
      <w:r>
        <w:lastRenderedPageBreak/>
        <w:t>Students Who Have Been Referred to Peer Coaching</w:t>
      </w:r>
      <w:bookmarkEnd w:id="21"/>
    </w:p>
    <w:p w14:paraId="14CBEC1B" w14:textId="77777777" w:rsidR="00884552" w:rsidRDefault="001E1A1F" w:rsidP="00F67DA9">
      <w:r>
        <w:t>While most Peer Coaching attendees</w:t>
      </w:r>
      <w:r w:rsidR="00601B5D">
        <w:t xml:space="preserve"> seek out this resource and</w:t>
      </w:r>
      <w:r>
        <w:t xml:space="preserve"> sign up for appointments </w:t>
      </w:r>
      <w:r w:rsidR="00601B5D">
        <w:t xml:space="preserve">voluntarily, some students may be encouraged or required to </w:t>
      </w:r>
      <w:r w:rsidR="00BD68C4">
        <w:t>meet with a Peer Coach due</w:t>
      </w:r>
      <w:r w:rsidR="00462A05">
        <w:t xml:space="preserve"> to their affiliation with a specific course or organization, or their academic status (e.g., they are on Academic Action). </w:t>
      </w:r>
    </w:p>
    <w:p w14:paraId="1CC39E6F" w14:textId="4D1723E4" w:rsidR="000B7468" w:rsidRDefault="000B7468" w:rsidP="00F67DA9">
      <w:r>
        <w:t>Wh</w:t>
      </w:r>
      <w:r w:rsidR="00B34805">
        <w:t>enever possible,</w:t>
      </w:r>
      <w:r>
        <w:t xml:space="preserve"> Learning Center staff work with campus partners to</w:t>
      </w:r>
      <w:r w:rsidR="00857D0A">
        <w:t xml:space="preserve"> ensure that students are informed </w:t>
      </w:r>
      <w:r>
        <w:t xml:space="preserve">about </w:t>
      </w:r>
      <w:r w:rsidR="006920F6">
        <w:t>Peer Coaching</w:t>
      </w:r>
      <w:r w:rsidR="00B34805">
        <w:t xml:space="preserve"> </w:t>
      </w:r>
      <w:r w:rsidR="00B34805" w:rsidRPr="006920F6">
        <w:rPr>
          <w:i/>
          <w:iCs/>
        </w:rPr>
        <w:t>before</w:t>
      </w:r>
      <w:r w:rsidR="00B34805">
        <w:t xml:space="preserve"> they sign up</w:t>
      </w:r>
      <w:r w:rsidR="006920F6">
        <w:t xml:space="preserve"> for appointments</w:t>
      </w:r>
      <w:r w:rsidR="00B34805">
        <w:t xml:space="preserve">. However, </w:t>
      </w:r>
      <w:r w:rsidR="006920F6">
        <w:t xml:space="preserve">sometimes students who have been referred to </w:t>
      </w:r>
      <w:r w:rsidR="00884552">
        <w:t>Peer Coaching</w:t>
      </w:r>
      <w:r w:rsidR="006920F6">
        <w:t xml:space="preserve"> </w:t>
      </w:r>
      <w:r w:rsidR="00FA2442">
        <w:t>will schedule and attend an appointment without</w:t>
      </w:r>
      <w:r w:rsidR="00884552">
        <w:t xml:space="preserve"> a specific agenda in mind. In these cases, students</w:t>
      </w:r>
      <w:r w:rsidR="001F703A">
        <w:t xml:space="preserve"> </w:t>
      </w:r>
      <w:r w:rsidR="001F2912">
        <w:t xml:space="preserve">may perceive Peer Coaching as a punishment, or simply as a “box to check” to satisfy the requirements of some external </w:t>
      </w:r>
      <w:proofErr w:type="gramStart"/>
      <w:r w:rsidR="001F703A">
        <w:t>program, and</w:t>
      </w:r>
      <w:proofErr w:type="gramEnd"/>
      <w:r w:rsidR="001F703A">
        <w:t xml:space="preserve"> may express negative emotions such as confusion or resentment at the beginning of their appointment. </w:t>
      </w:r>
    </w:p>
    <w:p w14:paraId="6FE49502" w14:textId="19C94808" w:rsidR="00C65341" w:rsidRDefault="001F703A" w:rsidP="00F67DA9">
      <w:r>
        <w:t xml:space="preserve">In these situations, Peer Coaches are encouraged </w:t>
      </w:r>
      <w:r w:rsidR="00F03A2E">
        <w:t>to “meet these students where they are</w:t>
      </w:r>
      <w:r w:rsidR="00F44ECD">
        <w:t xml:space="preserve">,” </w:t>
      </w:r>
      <w:r w:rsidR="00AB58BD">
        <w:t>provide context about the program</w:t>
      </w:r>
      <w:r w:rsidR="00F44ECD">
        <w:t>, and</w:t>
      </w:r>
      <w:r w:rsidR="00AB58BD">
        <w:t xml:space="preserve"> work with them to</w:t>
      </w:r>
      <w:r w:rsidR="00F44ECD">
        <w:t xml:space="preserve"> determine how they’d like to proceed. </w:t>
      </w:r>
      <w:r w:rsidR="00C537B2">
        <w:t xml:space="preserve">Below are some </w:t>
      </w:r>
      <w:r w:rsidR="0096546E">
        <w:t xml:space="preserve">questions and conversation prompts that coaches can use to </w:t>
      </w:r>
      <w:r w:rsidR="00132AB6">
        <w:t xml:space="preserve">help students make the most of </w:t>
      </w:r>
      <w:r w:rsidR="00077C68">
        <w:t xml:space="preserve">their meeting time: </w:t>
      </w:r>
    </w:p>
    <w:p w14:paraId="2E1DA859" w14:textId="206BA81E" w:rsidR="00C65341" w:rsidRPr="00EB06DC" w:rsidRDefault="007B13AA">
      <w:pPr>
        <w:pStyle w:val="ListParagraph"/>
        <w:numPr>
          <w:ilvl w:val="0"/>
          <w:numId w:val="54"/>
        </w:numPr>
      </w:pPr>
      <w:r>
        <w:rPr>
          <w:b/>
          <w:bCs/>
        </w:rPr>
        <w:t>Get to know the student</w:t>
      </w:r>
      <w:r w:rsidR="0088012B">
        <w:rPr>
          <w:b/>
          <w:bCs/>
        </w:rPr>
        <w:t>:</w:t>
      </w:r>
    </w:p>
    <w:p w14:paraId="6B6CD3E2" w14:textId="19ECD40A" w:rsidR="00EB06DC" w:rsidRDefault="00EB06DC">
      <w:pPr>
        <w:pStyle w:val="ListParagraph"/>
        <w:numPr>
          <w:ilvl w:val="1"/>
          <w:numId w:val="54"/>
        </w:numPr>
      </w:pPr>
      <w:r>
        <w:t xml:space="preserve">How did you find out about Peer Coaching? </w:t>
      </w:r>
    </w:p>
    <w:p w14:paraId="703400DF" w14:textId="2A585A65" w:rsidR="007B13AA" w:rsidRDefault="007B13AA">
      <w:pPr>
        <w:pStyle w:val="ListParagraph"/>
        <w:numPr>
          <w:ilvl w:val="1"/>
          <w:numId w:val="54"/>
        </w:numPr>
      </w:pPr>
      <w:r>
        <w:t xml:space="preserve">What year/major are you? </w:t>
      </w:r>
    </w:p>
    <w:p w14:paraId="5771FD4C" w14:textId="3D06B58B" w:rsidR="00CE02E9" w:rsidRDefault="00CE02E9">
      <w:pPr>
        <w:pStyle w:val="ListParagraph"/>
        <w:numPr>
          <w:ilvl w:val="1"/>
          <w:numId w:val="54"/>
        </w:numPr>
      </w:pPr>
      <w:r>
        <w:t xml:space="preserve">How is your semester going so far? </w:t>
      </w:r>
      <w:r w:rsidR="00DC11AF">
        <w:br/>
      </w:r>
    </w:p>
    <w:p w14:paraId="450A7C30" w14:textId="32A11BFE" w:rsidR="0003188A" w:rsidRDefault="00CE02E9">
      <w:pPr>
        <w:pStyle w:val="ListParagraph"/>
        <w:numPr>
          <w:ilvl w:val="0"/>
          <w:numId w:val="54"/>
        </w:numPr>
      </w:pPr>
      <w:r w:rsidRPr="0003188A">
        <w:rPr>
          <w:b/>
          <w:bCs/>
        </w:rPr>
        <w:t>Briefly describe Peer Coaching</w:t>
      </w:r>
      <w:r w:rsidR="0003188A" w:rsidRPr="0003188A">
        <w:rPr>
          <w:b/>
          <w:bCs/>
        </w:rPr>
        <w:t xml:space="preserve"> in your own words</w:t>
      </w:r>
      <w:r w:rsidR="00D21BE5">
        <w:rPr>
          <w:b/>
          <w:bCs/>
        </w:rPr>
        <w:t xml:space="preserve">; </w:t>
      </w:r>
      <w:r w:rsidR="00D21BE5">
        <w:t xml:space="preserve">as appropriate, consider addressing: </w:t>
      </w:r>
    </w:p>
    <w:p w14:paraId="18EF29A5" w14:textId="5FE9ED77" w:rsidR="00573097" w:rsidRDefault="002E7F5D">
      <w:pPr>
        <w:pStyle w:val="ListParagraph"/>
        <w:numPr>
          <w:ilvl w:val="1"/>
          <w:numId w:val="54"/>
        </w:numPr>
      </w:pPr>
      <w:r>
        <w:t xml:space="preserve">Your </w:t>
      </w:r>
      <w:r w:rsidR="00573097">
        <w:t>approach to Peer Coaching</w:t>
      </w:r>
      <w:r>
        <w:t xml:space="preserve"> and/or </w:t>
      </w:r>
      <w:r w:rsidR="00573097">
        <w:t xml:space="preserve">your personal or </w:t>
      </w:r>
      <w:r>
        <w:t>academic background.</w:t>
      </w:r>
    </w:p>
    <w:p w14:paraId="44DD009B" w14:textId="32726C10" w:rsidR="00CE02E9" w:rsidRDefault="00D21BE5">
      <w:pPr>
        <w:pStyle w:val="ListParagraph"/>
        <w:numPr>
          <w:ilvl w:val="1"/>
          <w:numId w:val="54"/>
        </w:numPr>
      </w:pPr>
      <w:r>
        <w:t xml:space="preserve">That </w:t>
      </w:r>
      <w:r w:rsidR="002E7F5D">
        <w:t xml:space="preserve">it can be difficult to reach out for help, and you’re glad the student took that step. </w:t>
      </w:r>
    </w:p>
    <w:p w14:paraId="5B0692DD" w14:textId="456F5ABB" w:rsidR="00573097" w:rsidRDefault="00573097">
      <w:pPr>
        <w:pStyle w:val="ListParagraph"/>
        <w:numPr>
          <w:ilvl w:val="1"/>
          <w:numId w:val="54"/>
        </w:numPr>
      </w:pPr>
      <w:r>
        <w:t xml:space="preserve">How you can help with any specific questions or concerns that have come up so far. </w:t>
      </w:r>
      <w:r w:rsidR="00DC11AF">
        <w:br/>
      </w:r>
    </w:p>
    <w:p w14:paraId="4833E887" w14:textId="1955B204" w:rsidR="00573097" w:rsidRPr="00BF3AED" w:rsidRDefault="00BF3AED">
      <w:pPr>
        <w:pStyle w:val="ListParagraph"/>
        <w:numPr>
          <w:ilvl w:val="0"/>
          <w:numId w:val="54"/>
        </w:numPr>
      </w:pPr>
      <w:r>
        <w:rPr>
          <w:b/>
          <w:bCs/>
        </w:rPr>
        <w:t>Set an</w:t>
      </w:r>
      <w:r w:rsidR="0088012B" w:rsidRPr="00BF3AED">
        <w:rPr>
          <w:b/>
          <w:bCs/>
        </w:rPr>
        <w:t xml:space="preserve"> agenda for the rest of your conversation:</w:t>
      </w:r>
    </w:p>
    <w:p w14:paraId="15B88ECB" w14:textId="799DC532" w:rsidR="006E16BB" w:rsidRDefault="00A62E9E">
      <w:pPr>
        <w:pStyle w:val="ListParagraph"/>
        <w:numPr>
          <w:ilvl w:val="1"/>
          <w:numId w:val="54"/>
        </w:numPr>
      </w:pPr>
      <w:r>
        <w:t xml:space="preserve">Now that you have a little more context about Peer Coaching, </w:t>
      </w:r>
      <w:r w:rsidR="006246F4">
        <w:t>would you like to stay for the rest of our meeting</w:t>
      </w:r>
      <w:r w:rsidR="006E16BB">
        <w:t xml:space="preserve"> time?</w:t>
      </w:r>
      <w:r w:rsidR="00AF3FB8">
        <w:t xml:space="preserve"> </w:t>
      </w:r>
    </w:p>
    <w:p w14:paraId="4BB5193A" w14:textId="0E46B1E3" w:rsidR="006246F4" w:rsidRDefault="006246F4">
      <w:pPr>
        <w:pStyle w:val="ListParagraph"/>
        <w:numPr>
          <w:ilvl w:val="2"/>
          <w:numId w:val="54"/>
        </w:numPr>
      </w:pPr>
      <w:r>
        <w:t>If they say no, that’s okay</w:t>
      </w:r>
      <w:r w:rsidR="00F81BDD">
        <w:t>! Remind them that they can re</w:t>
      </w:r>
      <w:r w:rsidR="00E9342E">
        <w:t>schedule</w:t>
      </w:r>
      <w:r w:rsidR="00F81BDD">
        <w:t xml:space="preserve"> anytime, if something comes up</w:t>
      </w:r>
      <w:r w:rsidR="00AF3FB8">
        <w:t xml:space="preserve">, and </w:t>
      </w:r>
      <w:r w:rsidR="006E16BB">
        <w:t>try to end on a positive note. Remember,</w:t>
      </w:r>
      <w:r w:rsidR="00AF3FB8">
        <w:t xml:space="preserve"> you are not expected to “hold them hostage” for your full scheduled meeting time.</w:t>
      </w:r>
    </w:p>
    <w:p w14:paraId="47CE61E9" w14:textId="5A1A0B39" w:rsidR="00AF3FB8" w:rsidRDefault="005D71B9">
      <w:pPr>
        <w:pStyle w:val="ListParagraph"/>
        <w:numPr>
          <w:ilvl w:val="1"/>
          <w:numId w:val="54"/>
        </w:numPr>
      </w:pPr>
      <w:r>
        <w:t xml:space="preserve">We have [X] number of minutes left to chat. </w:t>
      </w:r>
      <w:r w:rsidR="00590166">
        <w:t>What’s on your mind that we could talk through in that amount of time?</w:t>
      </w:r>
    </w:p>
    <w:p w14:paraId="42D03ACB" w14:textId="035F72E6" w:rsidR="00C65341" w:rsidRPr="00346A2A" w:rsidRDefault="00C65341" w:rsidP="00C65341">
      <w:pPr>
        <w:rPr>
          <w:i/>
          <w:iCs/>
          <w:color w:val="007D8A" w:themeColor="text2"/>
        </w:rPr>
      </w:pPr>
      <w:r>
        <w:rPr>
          <w:i/>
          <w:iCs/>
          <w:color w:val="007D8A" w:themeColor="text2"/>
        </w:rPr>
        <w:t xml:space="preserve">How would you briefly describe the Peer Coaching program to someone who has </w:t>
      </w:r>
      <w:r w:rsidR="002B06DE">
        <w:rPr>
          <w:i/>
          <w:iCs/>
          <w:color w:val="007D8A" w:themeColor="text2"/>
        </w:rPr>
        <w:t>signed up for</w:t>
      </w:r>
      <w:r>
        <w:rPr>
          <w:i/>
          <w:iCs/>
          <w:color w:val="007D8A" w:themeColor="text2"/>
        </w:rPr>
        <w:t xml:space="preserve"> a meeting without much context? Draft a script here.</w:t>
      </w:r>
    </w:p>
    <w:p w14:paraId="2793CF10" w14:textId="2F3562D7" w:rsidR="00346A2A" w:rsidRDefault="00346A2A" w:rsidP="00F67DA9">
      <w:r>
        <w:br w:type="page"/>
      </w:r>
    </w:p>
    <w:p w14:paraId="73F9CBAF" w14:textId="3638FBCC" w:rsidR="00B65CAC" w:rsidRPr="00346A2A" w:rsidRDefault="00B65CAC" w:rsidP="00346A2A">
      <w:pPr>
        <w:pStyle w:val="Heading2"/>
      </w:pPr>
      <w:bookmarkStart w:id="22" w:name="_Toc238647266"/>
      <w:r>
        <w:lastRenderedPageBreak/>
        <w:t>Building Rapport</w:t>
      </w:r>
      <w:bookmarkEnd w:id="22"/>
    </w:p>
    <w:p w14:paraId="68E6C40B" w14:textId="6E7BE083" w:rsidR="006C3D3F" w:rsidRDefault="006C3D3F" w:rsidP="00B65CAC">
      <w:r>
        <w:t xml:space="preserve">The Mirriam-Webster dictionary defines </w:t>
      </w:r>
      <w:r w:rsidRPr="006C3D3F">
        <w:rPr>
          <w:b/>
          <w:bCs/>
        </w:rPr>
        <w:t>rapport</w:t>
      </w:r>
      <w:r>
        <w:t xml:space="preserve"> as a friendly, harmonious relationship, especially one characterized by agreement, mutual understanding, or empathy that makes communication easy. From the beginning of every meeting, Peer Coaches should aim to develop rapport with students. With some students, this rapport may come easily; with others, it may be more challenging, especially given the time-limited nature of a typical Peer Coaching session.  </w:t>
      </w:r>
    </w:p>
    <w:p w14:paraId="140539F2" w14:textId="67D92F2C" w:rsidR="00756624" w:rsidRPr="00F551BD" w:rsidRDefault="00F551BD" w:rsidP="00F551BD">
      <w:pPr>
        <w:pStyle w:val="Heading3"/>
      </w:pPr>
      <w:bookmarkStart w:id="23" w:name="_Toc238647267"/>
      <w:r>
        <w:t>Universal Needs and Feelings</w:t>
      </w:r>
      <w:bookmarkEnd w:id="23"/>
    </w:p>
    <w:p w14:paraId="602B8275" w14:textId="0BC55A52" w:rsidR="00EF6085" w:rsidRDefault="00F551BD" w:rsidP="0092114E">
      <w:r>
        <w:t xml:space="preserve">Especially during the first two </w:t>
      </w:r>
      <w:hyperlink w:anchor="_Coach_Approach_Model" w:history="1">
        <w:r w:rsidRPr="00F551BD">
          <w:rPr>
            <w:rStyle w:val="Hyperlink"/>
          </w:rPr>
          <w:t>phases of the conversation</w:t>
        </w:r>
      </w:hyperlink>
      <w:r>
        <w:t xml:space="preserve">, coaches are encouraged to identify the needs and feelings their peers are communicating </w:t>
      </w:r>
      <w:r w:rsidR="00DD384F">
        <w:t xml:space="preserve">to them </w:t>
      </w:r>
      <w:r>
        <w:t>and reflect them back. This strategy helps</w:t>
      </w:r>
      <w:r w:rsidR="00DD384F">
        <w:t xml:space="preserve"> students</w:t>
      </w:r>
      <w:r>
        <w:t xml:space="preserve"> feel heard and at ease. It can also provide opportunities for students to correct any misunderstandings in a non-confrontational way. Coaches are encouraged to reference the lists below for inspiration during their sessions.</w:t>
      </w:r>
    </w:p>
    <w:p w14:paraId="44E48555" w14:textId="32F07648" w:rsidR="00B65CAC" w:rsidRPr="00EF6085" w:rsidRDefault="00EF6085" w:rsidP="00EF6085">
      <w:pPr>
        <w:jc w:val="center"/>
      </w:pPr>
      <w:r>
        <w:rPr>
          <w:noProof/>
        </w:rPr>
        <w:drawing>
          <wp:inline distT="0" distB="0" distL="0" distR="0" wp14:anchorId="68A18D68" wp14:editId="793F31F3">
            <wp:extent cx="3347655" cy="4368165"/>
            <wp:effectExtent l="0" t="0" r="0" b="0"/>
            <wp:docPr id="1822807231" name="Picture 2"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564225" name="Picture 2" descr="A close-up of a chart&#10;&#10;AI-generated content may be incorrect."/>
                    <pic:cNvPicPr>
                      <a:picLocks noChangeAspect="1" noChangeArrowheads="1"/>
                    </pic:cNvPicPr>
                  </pic:nvPicPr>
                  <pic:blipFill rotWithShape="1">
                    <a:blip r:embed="rId22">
                      <a:extLst>
                        <a:ext uri="{28A0092B-C50C-407E-A947-70E740481C1C}">
                          <a14:useLocalDpi xmlns:a14="http://schemas.microsoft.com/office/drawing/2010/main" val="0"/>
                        </a:ext>
                      </a:extLst>
                    </a:blip>
                    <a:srcRect l="7395" t="5357" r="10071" b="11364"/>
                    <a:stretch/>
                  </pic:blipFill>
                  <pic:spPr bwMode="auto">
                    <a:xfrm>
                      <a:off x="0" y="0"/>
                      <a:ext cx="3385840" cy="4417990"/>
                    </a:xfrm>
                    <a:prstGeom prst="rect">
                      <a:avLst/>
                    </a:prstGeom>
                    <a:noFill/>
                    <a:ln>
                      <a:noFill/>
                    </a:ln>
                    <a:extLst>
                      <a:ext uri="{53640926-AAD7-44D8-BBD7-CCE9431645EC}">
                        <a14:shadowObscured xmlns:a14="http://schemas.microsoft.com/office/drawing/2010/main"/>
                      </a:ext>
                    </a:extLst>
                  </pic:spPr>
                </pic:pic>
              </a:graphicData>
            </a:graphic>
          </wp:inline>
        </w:drawing>
      </w:r>
      <w:r>
        <w:rPr>
          <w:caps/>
          <w:noProof/>
          <w:spacing w:val="15"/>
        </w:rPr>
        <w:drawing>
          <wp:inline distT="0" distB="0" distL="0" distR="0" wp14:anchorId="3B528456" wp14:editId="7200FB44">
            <wp:extent cx="3038151" cy="4276725"/>
            <wp:effectExtent l="0" t="0" r="0" b="0"/>
            <wp:docPr id="1007883081" name="Picture 3" descr="A list of words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883081" name="Picture 3" descr="A list of words on a table&#10;&#10;AI-generated content may be incorrect."/>
                    <pic:cNvPicPr>
                      <a:picLocks noChangeAspect="1" noChangeArrowheads="1"/>
                    </pic:cNvPicPr>
                  </pic:nvPicPr>
                  <pic:blipFill rotWithShape="1">
                    <a:blip r:embed="rId23">
                      <a:extLst>
                        <a:ext uri="{28A0092B-C50C-407E-A947-70E740481C1C}">
                          <a14:useLocalDpi xmlns:a14="http://schemas.microsoft.com/office/drawing/2010/main" val="0"/>
                        </a:ext>
                      </a:extLst>
                    </a:blip>
                    <a:srcRect l="6548" t="2991" r="10566" b="6781"/>
                    <a:stretch/>
                  </pic:blipFill>
                  <pic:spPr bwMode="auto">
                    <a:xfrm>
                      <a:off x="0" y="0"/>
                      <a:ext cx="3053035" cy="4297677"/>
                    </a:xfrm>
                    <a:prstGeom prst="rect">
                      <a:avLst/>
                    </a:prstGeom>
                    <a:noFill/>
                    <a:ln>
                      <a:noFill/>
                    </a:ln>
                    <a:extLst>
                      <a:ext uri="{53640926-AAD7-44D8-BBD7-CCE9431645EC}">
                        <a14:shadowObscured xmlns:a14="http://schemas.microsoft.com/office/drawing/2010/main"/>
                      </a:ext>
                    </a:extLst>
                  </pic:spPr>
                </pic:pic>
              </a:graphicData>
            </a:graphic>
          </wp:inline>
        </w:drawing>
      </w:r>
    </w:p>
    <w:p w14:paraId="02E7ADFB" w14:textId="5E41C350" w:rsidR="0092114E" w:rsidRPr="0092114E" w:rsidRDefault="0092114E" w:rsidP="0092114E">
      <w:pPr>
        <w:jc w:val="center"/>
        <w:rPr>
          <w:sz w:val="18"/>
          <w:szCs w:val="16"/>
        </w:rPr>
      </w:pPr>
      <w:r w:rsidRPr="0092114E">
        <w:rPr>
          <w:sz w:val="18"/>
          <w:szCs w:val="16"/>
        </w:rPr>
        <w:t>Handout</w:t>
      </w:r>
      <w:r w:rsidR="00EF6085">
        <w:rPr>
          <w:sz w:val="18"/>
          <w:szCs w:val="16"/>
        </w:rPr>
        <w:t>s</w:t>
      </w:r>
      <w:r w:rsidRPr="0092114E">
        <w:rPr>
          <w:sz w:val="18"/>
          <w:szCs w:val="16"/>
        </w:rPr>
        <w:t xml:space="preserve"> by John Kinyon, </w:t>
      </w:r>
      <w:hyperlink r:id="rId24" w:history="1">
        <w:r w:rsidRPr="0092114E">
          <w:rPr>
            <w:rStyle w:val="Hyperlink"/>
            <w:sz w:val="18"/>
            <w:szCs w:val="16"/>
          </w:rPr>
          <w:t>www.johnkinyon.com</w:t>
        </w:r>
      </w:hyperlink>
      <w:r w:rsidRPr="0092114E">
        <w:rPr>
          <w:sz w:val="18"/>
          <w:szCs w:val="16"/>
        </w:rPr>
        <w:t xml:space="preserve">, </w:t>
      </w:r>
      <w:hyperlink r:id="rId25" w:history="1">
        <w:r w:rsidRPr="0092114E">
          <w:rPr>
            <w:rStyle w:val="Hyperlink"/>
            <w:sz w:val="18"/>
            <w:szCs w:val="16"/>
          </w:rPr>
          <w:t>www.mediateyourlife.com</w:t>
        </w:r>
      </w:hyperlink>
      <w:r w:rsidRPr="0092114E">
        <w:rPr>
          <w:sz w:val="18"/>
          <w:szCs w:val="16"/>
        </w:rPr>
        <w:t>, (415) 710-2777</w:t>
      </w:r>
    </w:p>
    <w:p w14:paraId="0C5ECF8B" w14:textId="77777777" w:rsidR="0053477B" w:rsidRDefault="0053477B" w:rsidP="0092114E">
      <w:pPr>
        <w:rPr>
          <w:caps/>
          <w:spacing w:val="15"/>
        </w:rPr>
      </w:pPr>
      <w:r>
        <w:br w:type="page"/>
      </w:r>
    </w:p>
    <w:p w14:paraId="3765CC80" w14:textId="77777777" w:rsidR="00F551BD" w:rsidRDefault="00F551BD" w:rsidP="00F551BD">
      <w:pPr>
        <w:pStyle w:val="Heading3"/>
      </w:pPr>
      <w:bookmarkStart w:id="24" w:name="_Toc238647268"/>
      <w:r>
        <w:lastRenderedPageBreak/>
        <w:t>Self-Disclosure</w:t>
      </w:r>
      <w:bookmarkEnd w:id="24"/>
    </w:p>
    <w:p w14:paraId="57631A13" w14:textId="77777777" w:rsidR="00F551BD" w:rsidRDefault="00F551BD" w:rsidP="00F551BD">
      <w:r>
        <w:t xml:space="preserve">In casual conversations, you might talk about yourself, your feelings, and your own life experiences to find and foster connections with others. In a counseling or therapy context, this is often referred to as </w:t>
      </w:r>
      <w:r w:rsidRPr="00663D30">
        <w:rPr>
          <w:b/>
          <w:bCs/>
        </w:rPr>
        <w:t>self-disclosure</w:t>
      </w:r>
      <w:r>
        <w:t xml:space="preserve">. While self-disclosure can be a powerful tool to build rapport in a coaching setting, it is not required for a successful coaching relationship, and it can be harmful if practiced too often or inappropriately. </w:t>
      </w:r>
    </w:p>
    <w:p w14:paraId="0FEC2100" w14:textId="77777777" w:rsidR="00F551BD" w:rsidRDefault="00F551BD" w:rsidP="00F551BD">
      <w:r>
        <w:t xml:space="preserve">A good rule of thumb for self-disclosure is to avoid talking about yourself unless you can do so in a way that centers your peer’s needs. For example, if a student is struggling with impostor syndrome, it may be appropriate for a coach to share about their own experience overcoming impostor syndrome; similarly, if a peer is struggling in a course that their coach has successfully completed, they could share the strategies that worked for them, with an acknowledgment that the student may benefit more from a different approach.    </w:t>
      </w:r>
    </w:p>
    <w:p w14:paraId="70BAA529" w14:textId="77777777" w:rsidR="00F551BD" w:rsidRDefault="00000000" w:rsidP="00F551BD">
      <w:pPr>
        <w:jc w:val="center"/>
      </w:pPr>
      <w:r>
        <w:pict w14:anchorId="118E84F1">
          <v:shape id="Text Box 2" o:spid="_x0000_s1100" type="#_x0000_t202" style="width:464.6pt;height:42.75pt;visibility:visible;mso-left-percent:-10001;mso-top-percent:-10001;mso-wrap-distance-left:9pt;mso-wrap-distance-top:3.6pt;mso-wrap-distance-right:9pt;mso-wrap-distance-bottom:3.6pt;mso-position-horizontal:absolute;mso-position-horizontal-relative:char;mso-position-vertical:absolute;mso-position-vertical-relative:line;mso-left-percent:-10001;mso-top-percent:-10001;mso-width-relative:margin;mso-height-relative:margin;v-text-anchor:top" strokecolor="#b5e3d8 [3204]">
            <v:textbox style="mso-next-textbox:#Text Box 2">
              <w:txbxContent>
                <w:p w14:paraId="238EC69A" w14:textId="77777777" w:rsidR="00F551BD" w:rsidRPr="00D67597" w:rsidRDefault="00F551BD" w:rsidP="00F551BD">
                  <w:pPr>
                    <w:rPr>
                      <w:color w:val="38947E" w:themeColor="accent1" w:themeShade="80"/>
                      <w:sz w:val="20"/>
                      <w:szCs w:val="18"/>
                    </w:rPr>
                  </w:pPr>
                  <w:r>
                    <w:rPr>
                      <w:color w:val="38947E" w:themeColor="accent1" w:themeShade="80"/>
                      <w:sz w:val="20"/>
                      <w:szCs w:val="18"/>
                    </w:rPr>
                    <w:t xml:space="preserve">A useful acronym is WAIT: </w:t>
                  </w:r>
                  <w:r w:rsidRPr="00663D30">
                    <w:rPr>
                      <w:color w:val="38947E" w:themeColor="accent1" w:themeShade="80"/>
                      <w:sz w:val="20"/>
                      <w:szCs w:val="18"/>
                      <w:u w:val="single"/>
                    </w:rPr>
                    <w:t>W</w:t>
                  </w:r>
                  <w:r>
                    <w:rPr>
                      <w:color w:val="38947E" w:themeColor="accent1" w:themeShade="80"/>
                      <w:sz w:val="20"/>
                      <w:szCs w:val="18"/>
                    </w:rPr>
                    <w:t xml:space="preserve">hy </w:t>
                  </w:r>
                  <w:r w:rsidRPr="00663D30">
                    <w:rPr>
                      <w:color w:val="38947E" w:themeColor="accent1" w:themeShade="80"/>
                      <w:sz w:val="20"/>
                      <w:szCs w:val="18"/>
                      <w:u w:val="single"/>
                    </w:rPr>
                    <w:t>A</w:t>
                  </w:r>
                  <w:r>
                    <w:rPr>
                      <w:color w:val="38947E" w:themeColor="accent1" w:themeShade="80"/>
                      <w:sz w:val="20"/>
                      <w:szCs w:val="18"/>
                    </w:rPr>
                    <w:t xml:space="preserve">m </w:t>
                  </w:r>
                  <w:r w:rsidRPr="000D7065">
                    <w:rPr>
                      <w:color w:val="38947E" w:themeColor="accent1" w:themeShade="80"/>
                      <w:sz w:val="20"/>
                      <w:szCs w:val="18"/>
                      <w:u w:val="single"/>
                    </w:rPr>
                    <w:t>I</w:t>
                  </w:r>
                  <w:r>
                    <w:rPr>
                      <w:color w:val="38947E" w:themeColor="accent1" w:themeShade="80"/>
                      <w:sz w:val="20"/>
                      <w:szCs w:val="18"/>
                    </w:rPr>
                    <w:t xml:space="preserve"> </w:t>
                  </w:r>
                  <w:r w:rsidRPr="000D7065">
                    <w:rPr>
                      <w:color w:val="38947E" w:themeColor="accent1" w:themeShade="80"/>
                      <w:sz w:val="20"/>
                      <w:szCs w:val="18"/>
                      <w:u w:val="single"/>
                    </w:rPr>
                    <w:t>T</w:t>
                  </w:r>
                  <w:r>
                    <w:rPr>
                      <w:color w:val="38947E" w:themeColor="accent1" w:themeShade="80"/>
                      <w:sz w:val="20"/>
                      <w:szCs w:val="18"/>
                    </w:rPr>
                    <w:t xml:space="preserve">alking? Check in with yourself to make sure you are listening to understand, not just to respond, and that you are centering your peer’s needs and experiences. </w:t>
                  </w:r>
                </w:p>
              </w:txbxContent>
            </v:textbox>
            <w10:anchorlock/>
          </v:shape>
        </w:pict>
      </w:r>
    </w:p>
    <w:p w14:paraId="435EFD85" w14:textId="3CCDB904" w:rsidR="00F551BD" w:rsidRDefault="00F551BD" w:rsidP="00F551BD">
      <w:pPr>
        <w:pStyle w:val="Heading3"/>
      </w:pPr>
      <w:bookmarkStart w:id="25" w:name="_Toc238647269"/>
      <w:r>
        <w:t>Ice</w:t>
      </w:r>
      <w:r w:rsidR="00EF6085">
        <w:t>b</w:t>
      </w:r>
      <w:r>
        <w:t>reaker Questions &amp; Activities</w:t>
      </w:r>
      <w:bookmarkEnd w:id="25"/>
    </w:p>
    <w:p w14:paraId="1E3F8F3D" w14:textId="47B75F76" w:rsidR="00F551BD" w:rsidRPr="00EF6085" w:rsidRDefault="00F551BD" w:rsidP="00F551BD">
      <w:r>
        <w:t xml:space="preserve">For many students, the word “icebreaker” may evoke memories of structured activities in a school or camp setting, such as “Two Truths and a Lie” or the “Name Game.” While these can be effective tools for Peer Coaches to help establish rapport in group settings, an icebreaker can also be </w:t>
      </w:r>
      <w:r w:rsidR="00EF6085">
        <w:t xml:space="preserve">a go-to question (or two) that a coach asks to start a conversation. </w:t>
      </w:r>
      <w:r w:rsidR="00660F4F">
        <w:t>These could be more general, such as “What is your favorite thing about WashU?” or more coaching-oriented, such as “What is something new you’ve learned about yourself this semester?”</w:t>
      </w:r>
    </w:p>
    <w:p w14:paraId="0C138CE2" w14:textId="77777777" w:rsidR="00660F4F" w:rsidRDefault="00660F4F" w:rsidP="00F551BD">
      <w:pPr>
        <w:rPr>
          <w:i/>
          <w:iCs/>
          <w:color w:val="007D8A" w:themeColor="text2"/>
        </w:rPr>
      </w:pPr>
    </w:p>
    <w:p w14:paraId="0766D97A" w14:textId="60D5FB38" w:rsidR="00F551BD" w:rsidRPr="000766AC" w:rsidRDefault="00F551BD" w:rsidP="00F551BD">
      <w:pPr>
        <w:rPr>
          <w:i/>
          <w:iCs/>
          <w:color w:val="007D8A" w:themeColor="text2"/>
        </w:rPr>
      </w:pPr>
      <w:r w:rsidRPr="000766AC">
        <w:rPr>
          <w:i/>
          <w:iCs/>
          <w:color w:val="007D8A" w:themeColor="text2"/>
        </w:rPr>
        <w:t xml:space="preserve">How will you work to build rapport with students during your coaching sessions? How might your approach differ with a student who is shy and hesitant to talk about themselves, versus a student who is friendly and outgoing, but prone to tangents? </w:t>
      </w:r>
    </w:p>
    <w:p w14:paraId="0FB1C749" w14:textId="77777777" w:rsidR="00F551BD" w:rsidRDefault="00F551BD" w:rsidP="00F551BD"/>
    <w:p w14:paraId="3236E435" w14:textId="77777777" w:rsidR="00F551BD" w:rsidRDefault="00F551BD" w:rsidP="00F551BD">
      <w:pPr>
        <w:rPr>
          <w:i/>
          <w:iCs/>
          <w:color w:val="007D8A" w:themeColor="text2"/>
        </w:rPr>
      </w:pPr>
    </w:p>
    <w:p w14:paraId="7EDD90EE" w14:textId="77777777" w:rsidR="00F551BD" w:rsidRDefault="00F551BD" w:rsidP="00F551BD">
      <w:pPr>
        <w:rPr>
          <w:i/>
          <w:iCs/>
          <w:color w:val="007D8A" w:themeColor="text2"/>
        </w:rPr>
      </w:pPr>
    </w:p>
    <w:p w14:paraId="150DE5D6" w14:textId="77777777" w:rsidR="00F551BD" w:rsidRPr="000766AC" w:rsidRDefault="00F551BD" w:rsidP="00F551BD">
      <w:pPr>
        <w:rPr>
          <w:i/>
          <w:iCs/>
          <w:color w:val="007D8A" w:themeColor="text2"/>
        </w:rPr>
      </w:pPr>
      <w:r w:rsidRPr="000766AC">
        <w:rPr>
          <w:i/>
          <w:iCs/>
          <w:color w:val="007D8A" w:themeColor="text2"/>
        </w:rPr>
        <w:t>Describe your favorite icebreaker</w:t>
      </w:r>
      <w:r>
        <w:rPr>
          <w:i/>
          <w:iCs/>
          <w:color w:val="007D8A" w:themeColor="text2"/>
        </w:rPr>
        <w:t xml:space="preserve"> activities or questions</w:t>
      </w:r>
      <w:r w:rsidRPr="000766AC">
        <w:rPr>
          <w:i/>
          <w:iCs/>
          <w:color w:val="007D8A" w:themeColor="text2"/>
        </w:rPr>
        <w:t>. Even if they’re silly, they’re humanizing and effective!</w:t>
      </w:r>
    </w:p>
    <w:p w14:paraId="2747C01A" w14:textId="77777777" w:rsidR="00F551BD" w:rsidRDefault="00F551BD">
      <w:pPr>
        <w:rPr>
          <w:caps/>
          <w:spacing w:val="15"/>
        </w:rPr>
      </w:pPr>
      <w:r>
        <w:br w:type="page"/>
      </w:r>
    </w:p>
    <w:p w14:paraId="474CDB6A" w14:textId="78EFEC43" w:rsidR="00B65CAC" w:rsidRPr="00B65CAC" w:rsidRDefault="0053477B" w:rsidP="00B65CAC">
      <w:pPr>
        <w:pStyle w:val="Heading2"/>
      </w:pPr>
      <w:bookmarkStart w:id="26" w:name="_Toc238647270"/>
      <w:r>
        <w:lastRenderedPageBreak/>
        <w:t>Inclusive Facilitation &amp; Bias Considerations</w:t>
      </w:r>
      <w:bookmarkEnd w:id="26"/>
    </w:p>
    <w:p w14:paraId="515CBBBB" w14:textId="478A9B5D" w:rsidR="0053477B" w:rsidRDefault="0053477B" w:rsidP="0053477B">
      <w:r w:rsidRPr="0053477B">
        <w:rPr>
          <w:b/>
          <w:bCs/>
        </w:rPr>
        <w:t>Inclusive facilitation</w:t>
      </w:r>
      <w:r w:rsidRPr="0053477B">
        <w:t xml:space="preserve"> is a set of practices which actively engage with the diversity of a group in ways that increase awareness, content knowledge, cognitive sophisticatio</w:t>
      </w:r>
      <w:r>
        <w:t>n,</w:t>
      </w:r>
      <w:r w:rsidRPr="0053477B">
        <w:t> and emphatic understanding of the complex ways individuals interact within systems and institutions. </w:t>
      </w:r>
      <w:r w:rsidR="000C545B">
        <w:t>Research has shown that inclusive facilitation…</w:t>
      </w:r>
    </w:p>
    <w:p w14:paraId="210FE964" w14:textId="212ECB7F" w:rsidR="000C545B" w:rsidRDefault="000C545B" w:rsidP="00BF58A9">
      <w:pPr>
        <w:pStyle w:val="ListParagraph"/>
        <w:numPr>
          <w:ilvl w:val="0"/>
          <w:numId w:val="22"/>
        </w:numPr>
      </w:pPr>
      <w:r>
        <w:t>Validates students’ decisions to make use of support programs and resources.</w:t>
      </w:r>
    </w:p>
    <w:p w14:paraId="7440DB53" w14:textId="24F68A92" w:rsidR="000C545B" w:rsidRDefault="000C545B" w:rsidP="00BF58A9">
      <w:pPr>
        <w:pStyle w:val="ListParagraph"/>
        <w:numPr>
          <w:ilvl w:val="0"/>
          <w:numId w:val="22"/>
        </w:numPr>
      </w:pPr>
      <w:r>
        <w:t>Helps students accept critical feedback as valuable.</w:t>
      </w:r>
    </w:p>
    <w:p w14:paraId="040FDA22" w14:textId="71174D4C" w:rsidR="000C545B" w:rsidRDefault="000C545B" w:rsidP="00BF58A9">
      <w:pPr>
        <w:pStyle w:val="ListParagraph"/>
        <w:numPr>
          <w:ilvl w:val="0"/>
          <w:numId w:val="22"/>
        </w:numPr>
      </w:pPr>
      <w:r>
        <w:t xml:space="preserve">Increases students’ sense of belonging, which is strongly correlated with academic success </w:t>
      </w:r>
      <w:r w:rsidR="00B92265">
        <w:br/>
      </w:r>
      <w:r>
        <w:t>(persistence, grades, and motivation).</w:t>
      </w:r>
    </w:p>
    <w:p w14:paraId="296023D6" w14:textId="3FB475AE" w:rsidR="000C545B" w:rsidRDefault="000C545B" w:rsidP="00BF58A9">
      <w:pPr>
        <w:pStyle w:val="ListParagraph"/>
        <w:numPr>
          <w:ilvl w:val="0"/>
          <w:numId w:val="22"/>
        </w:numPr>
      </w:pPr>
      <w:r>
        <w:t>Encourages students to develop a growth mindset.</w:t>
      </w:r>
    </w:p>
    <w:p w14:paraId="13ECD8CF" w14:textId="5E391FC0" w:rsidR="000C545B" w:rsidRDefault="000C545B" w:rsidP="00BF58A9">
      <w:pPr>
        <w:pStyle w:val="ListParagraph"/>
        <w:numPr>
          <w:ilvl w:val="0"/>
          <w:numId w:val="22"/>
        </w:numPr>
      </w:pPr>
      <w:r>
        <w:t xml:space="preserve">May help reduce </w:t>
      </w:r>
      <w:hyperlink r:id="rId26" w:history="1">
        <w:r w:rsidRPr="000C545B">
          <w:rPr>
            <w:rStyle w:val="Hyperlink"/>
          </w:rPr>
          <w:t>impostor syndrome</w:t>
        </w:r>
      </w:hyperlink>
      <w:r>
        <w:t>.</w:t>
      </w:r>
    </w:p>
    <w:p w14:paraId="0BB43B66" w14:textId="5E57F16F" w:rsidR="000C545B" w:rsidRDefault="00000000" w:rsidP="000C545B">
      <w:pPr>
        <w:jc w:val="center"/>
      </w:pPr>
      <w:r>
        <w:pict w14:anchorId="7F0CA8CB">
          <v:shape id="_x0000_s1099" type="#_x0000_t202" style="width:464.6pt;height:42.75pt;visibility:visible;mso-left-percent:-10001;mso-top-percent:-10001;mso-wrap-distance-left:9pt;mso-wrap-distance-top:3.6pt;mso-wrap-distance-right:9pt;mso-wrap-distance-bottom:3.6pt;mso-position-horizontal:absolute;mso-position-horizontal-relative:char;mso-position-vertical:absolute;mso-position-vertical-relative:line;mso-left-percent:-10001;mso-top-percent:-10001;mso-width-relative:margin;mso-height-relative:margin;v-text-anchor:top" strokecolor="#b5e3d8 [3204]">
            <v:textbox style="mso-next-textbox:#_x0000_s1099">
              <w:txbxContent>
                <w:p w14:paraId="74B52608" w14:textId="25FD53D2" w:rsidR="000C545B" w:rsidRPr="000C545B" w:rsidRDefault="000C545B" w:rsidP="000C545B">
                  <w:pPr>
                    <w:rPr>
                      <w:color w:val="38947E" w:themeColor="accent1" w:themeShade="80"/>
                      <w:sz w:val="20"/>
                      <w:szCs w:val="18"/>
                    </w:rPr>
                  </w:pPr>
                  <w:r w:rsidRPr="000C545B">
                    <w:rPr>
                      <w:color w:val="38947E" w:themeColor="accent1" w:themeShade="80"/>
                      <w:sz w:val="20"/>
                      <w:szCs w:val="18"/>
                    </w:rPr>
                    <w:t xml:space="preserve">The curb-cut effect is a great case study in inclusivity and universal design. See more </w:t>
                  </w:r>
                  <w:hyperlink r:id="rId27" w:tgtFrame="_blank" w:history="1">
                    <w:r w:rsidRPr="000C545B">
                      <w:rPr>
                        <w:rStyle w:val="Hyperlink"/>
                        <w:sz w:val="20"/>
                        <w:szCs w:val="18"/>
                      </w:rPr>
                      <w:t>here</w:t>
                    </w:r>
                  </w:hyperlink>
                  <w:r w:rsidRPr="000C545B">
                    <w:rPr>
                      <w:color w:val="38947E" w:themeColor="accent1" w:themeShade="80"/>
                      <w:sz w:val="20"/>
                      <w:szCs w:val="18"/>
                    </w:rPr>
                    <w:t xml:space="preserve"> and </w:t>
                  </w:r>
                  <w:hyperlink r:id="rId28" w:tgtFrame="_blank" w:history="1">
                    <w:r w:rsidRPr="000C545B">
                      <w:rPr>
                        <w:rStyle w:val="Hyperlink"/>
                        <w:sz w:val="20"/>
                        <w:szCs w:val="18"/>
                      </w:rPr>
                      <w:t>here</w:t>
                    </w:r>
                  </w:hyperlink>
                  <w:r w:rsidRPr="000C545B">
                    <w:rPr>
                      <w:color w:val="38947E" w:themeColor="accent1" w:themeShade="80"/>
                      <w:sz w:val="20"/>
                      <w:szCs w:val="18"/>
                    </w:rPr>
                    <w:t xml:space="preserve">. </w:t>
                  </w:r>
                  <w:r w:rsidR="00B92265">
                    <w:rPr>
                      <w:color w:val="38947E" w:themeColor="accent1" w:themeShade="80"/>
                      <w:sz w:val="20"/>
                      <w:szCs w:val="18"/>
                    </w:rPr>
                    <w:br/>
                  </w:r>
                  <w:r w:rsidRPr="000C545B">
                    <w:rPr>
                      <w:color w:val="38947E" w:themeColor="accent1" w:themeShade="80"/>
                      <w:sz w:val="20"/>
                      <w:szCs w:val="18"/>
                    </w:rPr>
                    <w:t>And remember, a student’s sense of belonging strongly correlates to academic success!</w:t>
                  </w:r>
                </w:p>
                <w:p w14:paraId="23B47E24" w14:textId="7B07C8F4" w:rsidR="000C545B" w:rsidRPr="00D67597" w:rsidRDefault="000C545B" w:rsidP="000C545B">
                  <w:pPr>
                    <w:rPr>
                      <w:color w:val="38947E" w:themeColor="accent1" w:themeShade="80"/>
                      <w:sz w:val="20"/>
                      <w:szCs w:val="18"/>
                    </w:rPr>
                  </w:pPr>
                </w:p>
              </w:txbxContent>
            </v:textbox>
            <w10:anchorlock/>
          </v:shape>
        </w:pict>
      </w:r>
    </w:p>
    <w:p w14:paraId="48E98248" w14:textId="77777777" w:rsidR="00F06374" w:rsidRDefault="00F06374" w:rsidP="00F06374">
      <w:r>
        <w:t xml:space="preserve">Peer Coaches are also encouraged to familiarize themselves with the concepts of negativity bias and stereotype threat and the ways they may affect students’ academic experience. </w:t>
      </w:r>
    </w:p>
    <w:p w14:paraId="4137EA95" w14:textId="028578D5" w:rsidR="00F06374" w:rsidRDefault="00F06374" w:rsidP="00F06374">
      <w:r w:rsidRPr="0007644F">
        <w:rPr>
          <w:b/>
          <w:bCs/>
        </w:rPr>
        <w:t>Negativity bias</w:t>
      </w:r>
      <w:r w:rsidRPr="0007644F">
        <w:t xml:space="preserve"> is a cognitive bias that results in adverse events having a more significant impact on </w:t>
      </w:r>
      <w:r w:rsidR="00B92265">
        <w:br/>
      </w:r>
      <w:r w:rsidRPr="0007644F">
        <w:t xml:space="preserve">our psychological state than positive events. The negativity bias has a significant impact on our individual decision-making. Read more </w:t>
      </w:r>
      <w:hyperlink r:id="rId29" w:tgtFrame="_blank" w:history="1">
        <w:r w:rsidRPr="0007644F">
          <w:rPr>
            <w:rStyle w:val="Hyperlink"/>
          </w:rPr>
          <w:t>here</w:t>
        </w:r>
      </w:hyperlink>
      <w:r w:rsidRPr="0007644F">
        <w:t>. </w:t>
      </w:r>
    </w:p>
    <w:p w14:paraId="70FD8523" w14:textId="14968F68" w:rsidR="00F06374" w:rsidRDefault="00F06374" w:rsidP="000C545B">
      <w:r w:rsidRPr="0007644F">
        <w:rPr>
          <w:b/>
          <w:bCs/>
        </w:rPr>
        <w:t>Stereotype threat</w:t>
      </w:r>
      <w:r w:rsidRPr="0007644F">
        <w:t xml:space="preserve"> refers to the risk of confirming negative stereotypes about one’s racial, ethnic, gender, </w:t>
      </w:r>
      <w:r w:rsidR="00041A03">
        <w:br/>
      </w:r>
      <w:r w:rsidRPr="0007644F">
        <w:t xml:space="preserve">or cultural group. This phenomenon can lead to heightened stress, anxiety, and cognitive overload, which </w:t>
      </w:r>
      <w:r w:rsidR="00041A03">
        <w:br/>
      </w:r>
      <w:r w:rsidRPr="0007644F">
        <w:t xml:space="preserve">divert mental resources away from academic focus, performance, and relationship-building. Read more </w:t>
      </w:r>
      <w:r w:rsidR="00041A03">
        <w:br/>
      </w:r>
      <w:hyperlink r:id="rId30" w:tgtFrame="_blank" w:history="1">
        <w:r w:rsidRPr="0007644F">
          <w:rPr>
            <w:rStyle w:val="Hyperlink"/>
          </w:rPr>
          <w:t>here</w:t>
        </w:r>
      </w:hyperlink>
      <w:r w:rsidRPr="0007644F">
        <w:t xml:space="preserve"> and </w:t>
      </w:r>
      <w:hyperlink r:id="rId31" w:tgtFrame="_blank" w:history="1">
        <w:r w:rsidRPr="0007644F">
          <w:rPr>
            <w:rStyle w:val="Hyperlink"/>
          </w:rPr>
          <w:t>here</w:t>
        </w:r>
      </w:hyperlink>
      <w:r w:rsidRPr="0007644F">
        <w:t>. </w:t>
      </w:r>
    </w:p>
    <w:p w14:paraId="27635CD1" w14:textId="01ECB58D" w:rsidR="000C545B" w:rsidRDefault="000C545B" w:rsidP="000C545B">
      <w:r>
        <w:t>Below is a non-exhaustive list of strategies Peer Coaches can apply to facilitate more inclusive sessions:</w:t>
      </w:r>
    </w:p>
    <w:p w14:paraId="74FE84B5" w14:textId="3B1758F2" w:rsidR="000C545B" w:rsidRDefault="0007644F" w:rsidP="00BF58A9">
      <w:pPr>
        <w:pStyle w:val="ListParagraph"/>
        <w:numPr>
          <w:ilvl w:val="0"/>
          <w:numId w:val="23"/>
        </w:numPr>
      </w:pPr>
      <w:r>
        <w:t>Avoid linking students’ performance with “natural” ability or “talent”</w:t>
      </w:r>
    </w:p>
    <w:p w14:paraId="0E17503F" w14:textId="0E984FCC" w:rsidR="0007644F" w:rsidRDefault="0007644F" w:rsidP="00BF58A9">
      <w:pPr>
        <w:pStyle w:val="ListParagraph"/>
        <w:numPr>
          <w:ilvl w:val="0"/>
          <w:numId w:val="23"/>
        </w:numPr>
      </w:pPr>
      <w:r>
        <w:t>Communicate your belief that all students can succeed</w:t>
      </w:r>
    </w:p>
    <w:p w14:paraId="3D89D51B" w14:textId="225BD31A" w:rsidR="0007644F" w:rsidRDefault="0007644F" w:rsidP="00BF58A9">
      <w:pPr>
        <w:pStyle w:val="ListParagraph"/>
        <w:numPr>
          <w:ilvl w:val="0"/>
          <w:numId w:val="23"/>
        </w:numPr>
      </w:pPr>
      <w:r>
        <w:t xml:space="preserve">Emphasize struggle and challenge as important parts of the learning process. </w:t>
      </w:r>
    </w:p>
    <w:p w14:paraId="1D9219C4" w14:textId="6F083669" w:rsidR="0007644F" w:rsidRDefault="0007644F" w:rsidP="00BF58A9">
      <w:pPr>
        <w:pStyle w:val="ListParagraph"/>
        <w:numPr>
          <w:ilvl w:val="0"/>
          <w:numId w:val="23"/>
        </w:numPr>
      </w:pPr>
      <w:r>
        <w:t xml:space="preserve">Avoid generalizations that may not include all students (e.g., living in a house, having two parents, </w:t>
      </w:r>
      <w:r w:rsidR="00041A03">
        <w:br/>
      </w:r>
      <w:r>
        <w:t>going on vacation, watching football, etc.)</w:t>
      </w:r>
    </w:p>
    <w:p w14:paraId="240DA35A" w14:textId="27F7FFAB" w:rsidR="0007644F" w:rsidRDefault="0007644F" w:rsidP="00BF58A9">
      <w:pPr>
        <w:pStyle w:val="ListParagraph"/>
        <w:numPr>
          <w:ilvl w:val="0"/>
          <w:numId w:val="23"/>
        </w:numPr>
      </w:pPr>
      <w:r>
        <w:t>Admit when you make a mistake and accept feedback from others.</w:t>
      </w:r>
    </w:p>
    <w:p w14:paraId="673E84FF" w14:textId="3C8DBA2B" w:rsidR="0007644F" w:rsidRDefault="0007644F" w:rsidP="00BF58A9">
      <w:pPr>
        <w:pStyle w:val="ListParagraph"/>
        <w:numPr>
          <w:ilvl w:val="0"/>
          <w:numId w:val="23"/>
        </w:numPr>
      </w:pPr>
      <w:r>
        <w:t xml:space="preserve">Present information and assess understanding in multiple ways. </w:t>
      </w:r>
    </w:p>
    <w:p w14:paraId="4107131C" w14:textId="24BE7813" w:rsidR="0007644F" w:rsidRDefault="0007644F" w:rsidP="00BF58A9">
      <w:pPr>
        <w:pStyle w:val="ListParagraph"/>
        <w:numPr>
          <w:ilvl w:val="0"/>
          <w:numId w:val="23"/>
        </w:numPr>
      </w:pPr>
      <w:r>
        <w:t xml:space="preserve">Actively self-question to challenge your own assumptions and biases. </w:t>
      </w:r>
    </w:p>
    <w:p w14:paraId="18C965B8" w14:textId="322F1CD4" w:rsidR="00F06374" w:rsidRDefault="00F06374" w:rsidP="00BF58A9">
      <w:pPr>
        <w:pStyle w:val="ListParagraph"/>
        <w:numPr>
          <w:ilvl w:val="0"/>
          <w:numId w:val="23"/>
        </w:numPr>
      </w:pPr>
      <w:r>
        <w:t xml:space="preserve">Help students manage feelings of stress and anxiety associated with the threat of fulfilling stereotypes about their identities. </w:t>
      </w:r>
    </w:p>
    <w:p w14:paraId="401F8069" w14:textId="138E1CBB" w:rsidR="0007644F" w:rsidRDefault="0007644F">
      <w:r>
        <w:br w:type="page"/>
      </w:r>
    </w:p>
    <w:p w14:paraId="4DF0EA94" w14:textId="648E26A7" w:rsidR="0007644F" w:rsidRPr="0007644F" w:rsidRDefault="00F06374" w:rsidP="0007644F">
      <w:pPr>
        <w:rPr>
          <w:i/>
          <w:iCs/>
          <w:color w:val="007D8A" w:themeColor="text2"/>
        </w:rPr>
      </w:pPr>
      <w:r w:rsidRPr="00F06374">
        <w:rPr>
          <w:b/>
          <w:bCs/>
          <w:i/>
          <w:iCs/>
          <w:color w:val="007D8A" w:themeColor="text2"/>
        </w:rPr>
        <w:lastRenderedPageBreak/>
        <w:t>Identity reflection activity:</w:t>
      </w:r>
      <w:r w:rsidRPr="00F06374">
        <w:rPr>
          <w:i/>
          <w:iCs/>
          <w:color w:val="007D8A" w:themeColor="text2"/>
        </w:rPr>
        <w:t xml:space="preserve"> Take a minute to reflect on the ways in which you identify. Which categories from </w:t>
      </w:r>
      <w:r w:rsidR="00056C50">
        <w:rPr>
          <w:i/>
          <w:iCs/>
          <w:color w:val="007D8A" w:themeColor="text2"/>
        </w:rPr>
        <w:br/>
      </w:r>
      <w:r w:rsidRPr="00F06374">
        <w:rPr>
          <w:i/>
          <w:iCs/>
          <w:color w:val="007D8A" w:themeColor="text2"/>
        </w:rPr>
        <w:t xml:space="preserve">the list below resonate with you? Which ones do you think of most often? Which ones are less visible?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1"/>
        <w:gridCol w:w="4291"/>
      </w:tblGrid>
      <w:tr w:rsidR="008B0FF5" w:rsidRPr="008B0FF5" w14:paraId="3605D878" w14:textId="77777777" w:rsidTr="00F06374">
        <w:trPr>
          <w:trHeight w:val="1345"/>
          <w:jc w:val="center"/>
        </w:trPr>
        <w:tc>
          <w:tcPr>
            <w:tcW w:w="4291" w:type="dxa"/>
          </w:tcPr>
          <w:p w14:paraId="1C8FB182" w14:textId="77777777" w:rsidR="00F06374" w:rsidRPr="008B0FF5" w:rsidRDefault="00F06374" w:rsidP="00BF58A9">
            <w:pPr>
              <w:pStyle w:val="ListParagraph"/>
              <w:numPr>
                <w:ilvl w:val="0"/>
                <w:numId w:val="24"/>
              </w:numPr>
              <w:rPr>
                <w:color w:val="007D8A" w:themeColor="text2"/>
              </w:rPr>
            </w:pPr>
            <w:r w:rsidRPr="008B0FF5">
              <w:rPr>
                <w:color w:val="007D8A" w:themeColor="text2"/>
              </w:rPr>
              <w:t>Place of birth/national origin</w:t>
            </w:r>
          </w:p>
          <w:p w14:paraId="4F9988AA" w14:textId="77777777" w:rsidR="00F06374" w:rsidRPr="008B0FF5" w:rsidRDefault="00F06374" w:rsidP="00BF58A9">
            <w:pPr>
              <w:pStyle w:val="ListParagraph"/>
              <w:numPr>
                <w:ilvl w:val="0"/>
                <w:numId w:val="24"/>
              </w:numPr>
              <w:rPr>
                <w:color w:val="007D8A" w:themeColor="text2"/>
              </w:rPr>
            </w:pPr>
            <w:r w:rsidRPr="008B0FF5">
              <w:rPr>
                <w:color w:val="007D8A" w:themeColor="text2"/>
              </w:rPr>
              <w:t>Gender</w:t>
            </w:r>
          </w:p>
          <w:p w14:paraId="501CC3B0" w14:textId="77777777" w:rsidR="00F06374" w:rsidRPr="008B0FF5" w:rsidRDefault="00F06374" w:rsidP="00BF58A9">
            <w:pPr>
              <w:pStyle w:val="ListParagraph"/>
              <w:numPr>
                <w:ilvl w:val="0"/>
                <w:numId w:val="24"/>
              </w:numPr>
              <w:rPr>
                <w:color w:val="007D8A" w:themeColor="text2"/>
              </w:rPr>
            </w:pPr>
            <w:r w:rsidRPr="008B0FF5">
              <w:rPr>
                <w:color w:val="007D8A" w:themeColor="text2"/>
              </w:rPr>
              <w:t>Sexual orientation</w:t>
            </w:r>
          </w:p>
          <w:p w14:paraId="7A8C2049" w14:textId="77777777" w:rsidR="00F06374" w:rsidRPr="008B0FF5" w:rsidRDefault="00F06374" w:rsidP="00BF58A9">
            <w:pPr>
              <w:pStyle w:val="ListParagraph"/>
              <w:numPr>
                <w:ilvl w:val="0"/>
                <w:numId w:val="24"/>
              </w:numPr>
              <w:rPr>
                <w:color w:val="007D8A" w:themeColor="text2"/>
              </w:rPr>
            </w:pPr>
            <w:r w:rsidRPr="008B0FF5">
              <w:rPr>
                <w:color w:val="007D8A" w:themeColor="text2"/>
              </w:rPr>
              <w:t>Race/ethnicity</w:t>
            </w:r>
          </w:p>
          <w:p w14:paraId="6CBF7931" w14:textId="77777777" w:rsidR="00F06374" w:rsidRPr="008B0FF5" w:rsidRDefault="00F06374" w:rsidP="00BF58A9">
            <w:pPr>
              <w:pStyle w:val="ListParagraph"/>
              <w:numPr>
                <w:ilvl w:val="0"/>
                <w:numId w:val="24"/>
              </w:numPr>
              <w:rPr>
                <w:color w:val="007D8A" w:themeColor="text2"/>
              </w:rPr>
            </w:pPr>
            <w:r w:rsidRPr="008B0FF5">
              <w:rPr>
                <w:color w:val="007D8A" w:themeColor="text2"/>
              </w:rPr>
              <w:t>Religious/spiritual affiliation</w:t>
            </w:r>
          </w:p>
          <w:p w14:paraId="4A5EB986" w14:textId="77777777" w:rsidR="00F06374" w:rsidRPr="008B0FF5" w:rsidRDefault="00F06374" w:rsidP="00F06374">
            <w:pPr>
              <w:ind w:left="720"/>
              <w:rPr>
                <w:color w:val="007D8A" w:themeColor="text2"/>
              </w:rPr>
            </w:pPr>
          </w:p>
        </w:tc>
        <w:tc>
          <w:tcPr>
            <w:tcW w:w="4291" w:type="dxa"/>
          </w:tcPr>
          <w:p w14:paraId="63D1C3F5" w14:textId="77777777" w:rsidR="00F06374" w:rsidRPr="008B0FF5" w:rsidRDefault="00F06374" w:rsidP="00BF58A9">
            <w:pPr>
              <w:pStyle w:val="ListParagraph"/>
              <w:numPr>
                <w:ilvl w:val="0"/>
                <w:numId w:val="24"/>
              </w:numPr>
              <w:rPr>
                <w:color w:val="007D8A" w:themeColor="text2"/>
              </w:rPr>
            </w:pPr>
            <w:r w:rsidRPr="008B0FF5">
              <w:rPr>
                <w:color w:val="007D8A" w:themeColor="text2"/>
              </w:rPr>
              <w:t>Socio-economic status</w:t>
            </w:r>
          </w:p>
          <w:p w14:paraId="015776AF" w14:textId="77777777" w:rsidR="00F06374" w:rsidRPr="008B0FF5" w:rsidRDefault="00F06374" w:rsidP="00BF58A9">
            <w:pPr>
              <w:pStyle w:val="ListParagraph"/>
              <w:numPr>
                <w:ilvl w:val="0"/>
                <w:numId w:val="24"/>
              </w:numPr>
              <w:rPr>
                <w:color w:val="007D8A" w:themeColor="text2"/>
              </w:rPr>
            </w:pPr>
            <w:r w:rsidRPr="008B0FF5">
              <w:rPr>
                <w:color w:val="007D8A" w:themeColor="text2"/>
              </w:rPr>
              <w:t>Disability</w:t>
            </w:r>
          </w:p>
          <w:p w14:paraId="1370C18A" w14:textId="77777777" w:rsidR="00F06374" w:rsidRPr="008B0FF5" w:rsidRDefault="00F06374" w:rsidP="00BF58A9">
            <w:pPr>
              <w:pStyle w:val="ListParagraph"/>
              <w:numPr>
                <w:ilvl w:val="0"/>
                <w:numId w:val="24"/>
              </w:numPr>
              <w:rPr>
                <w:color w:val="007D8A" w:themeColor="text2"/>
              </w:rPr>
            </w:pPr>
            <w:r w:rsidRPr="008B0FF5">
              <w:rPr>
                <w:color w:val="007D8A" w:themeColor="text2"/>
              </w:rPr>
              <w:t>First language</w:t>
            </w:r>
          </w:p>
          <w:p w14:paraId="67BD73D1" w14:textId="77777777" w:rsidR="00F06374" w:rsidRPr="008B0FF5" w:rsidRDefault="00F06374" w:rsidP="00BF58A9">
            <w:pPr>
              <w:pStyle w:val="ListParagraph"/>
              <w:numPr>
                <w:ilvl w:val="0"/>
                <w:numId w:val="24"/>
              </w:numPr>
              <w:rPr>
                <w:color w:val="007D8A" w:themeColor="text2"/>
              </w:rPr>
            </w:pPr>
            <w:r w:rsidRPr="008B0FF5">
              <w:rPr>
                <w:color w:val="007D8A" w:themeColor="text2"/>
              </w:rPr>
              <w:t>Family background</w:t>
            </w:r>
          </w:p>
          <w:p w14:paraId="6A111677" w14:textId="77777777" w:rsidR="00F06374" w:rsidRPr="008B0FF5" w:rsidRDefault="00F06374" w:rsidP="00BF58A9">
            <w:pPr>
              <w:pStyle w:val="ListParagraph"/>
              <w:numPr>
                <w:ilvl w:val="0"/>
                <w:numId w:val="24"/>
              </w:numPr>
              <w:rPr>
                <w:color w:val="007D8A" w:themeColor="text2"/>
              </w:rPr>
            </w:pPr>
            <w:r w:rsidRPr="008B0FF5">
              <w:rPr>
                <w:color w:val="007D8A" w:themeColor="text2"/>
              </w:rPr>
              <w:t>Education background</w:t>
            </w:r>
          </w:p>
          <w:p w14:paraId="2F003534" w14:textId="77777777" w:rsidR="00F06374" w:rsidRPr="008B0FF5" w:rsidRDefault="00F06374" w:rsidP="00F06374">
            <w:pPr>
              <w:ind w:left="720"/>
              <w:rPr>
                <w:color w:val="007D8A" w:themeColor="text2"/>
              </w:rPr>
            </w:pPr>
          </w:p>
        </w:tc>
      </w:tr>
    </w:tbl>
    <w:p w14:paraId="6449B2CF" w14:textId="77777777" w:rsidR="00F06374" w:rsidRDefault="00F06374" w:rsidP="00F06374"/>
    <w:p w14:paraId="56A885BB" w14:textId="77777777" w:rsidR="00F06374" w:rsidRDefault="00F06374"/>
    <w:p w14:paraId="391213F0" w14:textId="77777777" w:rsidR="00F06374" w:rsidRDefault="00F06374"/>
    <w:p w14:paraId="107A8589" w14:textId="77777777" w:rsidR="00F06374" w:rsidRDefault="00F06374"/>
    <w:p w14:paraId="050EB5E6" w14:textId="77777777" w:rsidR="00F06374" w:rsidRDefault="00F06374"/>
    <w:p w14:paraId="3784D02B" w14:textId="759EB4E2" w:rsidR="00F06374" w:rsidRDefault="00F06374">
      <w:pPr>
        <w:rPr>
          <w:i/>
          <w:iCs/>
          <w:color w:val="007D8A" w:themeColor="text2"/>
        </w:rPr>
      </w:pPr>
      <w:r w:rsidRPr="00F06374">
        <w:rPr>
          <w:i/>
          <w:iCs/>
          <w:color w:val="007D8A" w:themeColor="text2"/>
        </w:rPr>
        <w:t xml:space="preserve">Did you learn anything new about yourself? How </w:t>
      </w:r>
      <w:r w:rsidR="00056C50">
        <w:rPr>
          <w:i/>
          <w:iCs/>
          <w:color w:val="007D8A" w:themeColor="text2"/>
        </w:rPr>
        <w:t>might</w:t>
      </w:r>
      <w:r w:rsidRPr="00F06374">
        <w:rPr>
          <w:i/>
          <w:iCs/>
          <w:color w:val="007D8A" w:themeColor="text2"/>
        </w:rPr>
        <w:t xml:space="preserve"> your experiences, words, and assumptions influence </w:t>
      </w:r>
      <w:r w:rsidR="00056C50">
        <w:rPr>
          <w:i/>
          <w:iCs/>
          <w:color w:val="007D8A" w:themeColor="text2"/>
        </w:rPr>
        <w:br/>
      </w:r>
      <w:r w:rsidRPr="00F06374">
        <w:rPr>
          <w:i/>
          <w:iCs/>
          <w:color w:val="007D8A" w:themeColor="text2"/>
        </w:rPr>
        <w:t xml:space="preserve">your Peer Coaching sessions? </w:t>
      </w:r>
    </w:p>
    <w:p w14:paraId="5E537B58" w14:textId="77777777" w:rsidR="00F06374" w:rsidRDefault="00F06374">
      <w:r>
        <w:br w:type="page"/>
      </w:r>
    </w:p>
    <w:p w14:paraId="2B728E94" w14:textId="5061F354" w:rsidR="00FB1252" w:rsidRDefault="00FB1252" w:rsidP="00F06374">
      <w:pPr>
        <w:pStyle w:val="Heading1"/>
      </w:pPr>
      <w:bookmarkStart w:id="27" w:name="_Toc238647271"/>
      <w:r>
        <w:lastRenderedPageBreak/>
        <w:t>Specific Support and Strategies</w:t>
      </w:r>
      <w:bookmarkEnd w:id="27"/>
    </w:p>
    <w:p w14:paraId="6C4828EE" w14:textId="16D10556" w:rsidR="00FB1252" w:rsidRPr="00FB1252" w:rsidRDefault="00BC41B8" w:rsidP="00FB1252">
      <w:r>
        <w:t xml:space="preserve">While the academic coaching models and philosophy outlined above can be applied in a variety of contexts, </w:t>
      </w:r>
      <w:r w:rsidR="008D26E7">
        <w:br/>
      </w:r>
      <w:r>
        <w:t xml:space="preserve">a Peer Coach’s primary responsibility is to help their peers develop foundational academic skills. These skills </w:t>
      </w:r>
      <w:r w:rsidR="008D26E7">
        <w:br/>
      </w:r>
      <w:r>
        <w:t xml:space="preserve">are listed below, along with relevant coaching strategies and supplemental resources. </w:t>
      </w:r>
    </w:p>
    <w:p w14:paraId="4762BA09" w14:textId="3A61A435" w:rsidR="00FB1252" w:rsidRDefault="00FB1252" w:rsidP="00FB1252">
      <w:pPr>
        <w:pStyle w:val="Heading2"/>
      </w:pPr>
      <w:bookmarkStart w:id="28" w:name="_Setting_Goals"/>
      <w:bookmarkStart w:id="29" w:name="_Toc238647272"/>
      <w:bookmarkEnd w:id="28"/>
      <w:r>
        <w:t>Setting Goals</w:t>
      </w:r>
      <w:bookmarkEnd w:id="29"/>
    </w:p>
    <w:p w14:paraId="7F0DAF97" w14:textId="1B9DFA62" w:rsidR="00831BCE" w:rsidRPr="00831BCE" w:rsidRDefault="007F1528" w:rsidP="00831BCE">
      <w:r>
        <w:t xml:space="preserve">Goal setting is an essential skill for success in college, as goals can give students direction and help them find the motivation to </w:t>
      </w:r>
      <w:r w:rsidR="00831BCE">
        <w:t xml:space="preserve">learn and achieve. The Learning Center encourages Peer Coaches and students to </w:t>
      </w:r>
      <w:r w:rsidR="001A63ED">
        <w:t>set goals using the</w:t>
      </w:r>
      <w:r w:rsidR="00831BCE">
        <w:t xml:space="preserve"> SMART framework. </w:t>
      </w:r>
      <w:r w:rsidR="00831BCE" w:rsidRPr="00831BCE">
        <w:t xml:space="preserve">SMART goals are </w:t>
      </w:r>
      <w:r w:rsidR="00831BCE" w:rsidRPr="00831BCE">
        <w:rPr>
          <w:u w:val="single"/>
        </w:rPr>
        <w:t>S</w:t>
      </w:r>
      <w:r w:rsidR="00831BCE" w:rsidRPr="00831BCE">
        <w:t xml:space="preserve">pecific, </w:t>
      </w:r>
      <w:r w:rsidR="00831BCE" w:rsidRPr="00831BCE">
        <w:rPr>
          <w:u w:val="single"/>
        </w:rPr>
        <w:t>M</w:t>
      </w:r>
      <w:r w:rsidR="00831BCE" w:rsidRPr="00831BCE">
        <w:t xml:space="preserve">easurable, </w:t>
      </w:r>
      <w:r w:rsidR="00831BCE" w:rsidRPr="00831BCE">
        <w:rPr>
          <w:u w:val="single"/>
        </w:rPr>
        <w:t>A</w:t>
      </w:r>
      <w:r w:rsidR="00831BCE" w:rsidRPr="00831BCE">
        <w:t xml:space="preserve">ction-Oriented, </w:t>
      </w:r>
      <w:r w:rsidR="00831BCE" w:rsidRPr="00831BCE">
        <w:rPr>
          <w:u w:val="single"/>
        </w:rPr>
        <w:t>R</w:t>
      </w:r>
      <w:r w:rsidR="00831BCE" w:rsidRPr="00831BCE">
        <w:t xml:space="preserve">ealistic, and </w:t>
      </w:r>
      <w:r w:rsidR="00831BCE" w:rsidRPr="00831BCE">
        <w:rPr>
          <w:u w:val="single"/>
        </w:rPr>
        <w:t>T</w:t>
      </w:r>
      <w:r w:rsidR="00831BCE" w:rsidRPr="00831BCE">
        <w:t>ime-Bound. Making sure the goals you set for yourself have these 5 attributes will help you to focus your efforts and identify actionable steps to achieve them, which makes them more manageable, increases motivation, and ultimately improves your chances of a successful outcome.</w:t>
      </w:r>
    </w:p>
    <w:p w14:paraId="4B163C9A" w14:textId="77777777" w:rsidR="00831BCE" w:rsidRPr="00831BCE" w:rsidRDefault="00831BCE" w:rsidP="00831BCE">
      <w:r w:rsidRPr="00831BCE">
        <w:t xml:space="preserve">Below are some suggestions and questions to consider while creating SMART goals. </w:t>
      </w:r>
    </w:p>
    <w:p w14:paraId="2F1FB1FE" w14:textId="77777777" w:rsidR="00831BCE" w:rsidRPr="00831BCE" w:rsidRDefault="00831BCE" w:rsidP="001A63ED">
      <w:pPr>
        <w:spacing w:before="0" w:after="0"/>
        <w:rPr>
          <w:b/>
          <w:bCs/>
          <w:color w:val="38947E" w:themeColor="accent1" w:themeShade="80"/>
        </w:rPr>
      </w:pPr>
      <w:r w:rsidRPr="00831BCE">
        <w:rPr>
          <w:b/>
          <w:bCs/>
          <w:color w:val="38947E" w:themeColor="accent1" w:themeShade="80"/>
        </w:rPr>
        <w:t xml:space="preserve">Specific: </w:t>
      </w:r>
    </w:p>
    <w:p w14:paraId="00AE614B" w14:textId="77777777" w:rsidR="00831BCE" w:rsidRDefault="00831BCE" w:rsidP="00BF58A9">
      <w:pPr>
        <w:pStyle w:val="ListParagraph"/>
        <w:numPr>
          <w:ilvl w:val="0"/>
          <w:numId w:val="35"/>
        </w:numPr>
        <w:spacing w:before="0" w:after="0"/>
      </w:pPr>
      <w:r w:rsidRPr="00831BCE">
        <w:t>What exactly will you accomplish?</w:t>
      </w:r>
    </w:p>
    <w:p w14:paraId="210876EC" w14:textId="74D380FF" w:rsidR="001A63ED" w:rsidRDefault="00831BCE" w:rsidP="00BF58A9">
      <w:pPr>
        <w:pStyle w:val="ListParagraph"/>
        <w:numPr>
          <w:ilvl w:val="0"/>
          <w:numId w:val="35"/>
        </w:numPr>
        <w:spacing w:before="0" w:after="0"/>
      </w:pPr>
      <w:r w:rsidRPr="00831BCE">
        <w:t xml:space="preserve">Do you need to break your goal down into smaller objectives </w:t>
      </w:r>
      <w:r w:rsidR="001A63ED" w:rsidRPr="00831BCE">
        <w:t>to</w:t>
      </w:r>
      <w:r w:rsidRPr="00831BCE">
        <w:t xml:space="preserve"> give it specificity?</w:t>
      </w:r>
    </w:p>
    <w:p w14:paraId="553C0EEF" w14:textId="66A3ABE6" w:rsidR="001A63ED" w:rsidRPr="00831BCE" w:rsidRDefault="00831BCE" w:rsidP="00BF58A9">
      <w:pPr>
        <w:pStyle w:val="ListParagraph"/>
        <w:numPr>
          <w:ilvl w:val="0"/>
          <w:numId w:val="35"/>
        </w:numPr>
        <w:spacing w:before="0" w:after="120"/>
      </w:pPr>
      <w:r w:rsidRPr="00831BCE">
        <w:t>Consider the “W” questions: Who, What, Where, When, and Why?</w:t>
      </w:r>
    </w:p>
    <w:p w14:paraId="21463C5E" w14:textId="77777777" w:rsidR="00831BCE" w:rsidRPr="00831BCE" w:rsidRDefault="00831BCE" w:rsidP="001A63ED">
      <w:pPr>
        <w:spacing w:before="0" w:after="0"/>
        <w:rPr>
          <w:b/>
          <w:bCs/>
          <w:color w:val="38947E" w:themeColor="accent1" w:themeShade="80"/>
        </w:rPr>
      </w:pPr>
      <w:r w:rsidRPr="00831BCE">
        <w:rPr>
          <w:b/>
          <w:bCs/>
          <w:color w:val="38947E" w:themeColor="accent1" w:themeShade="80"/>
        </w:rPr>
        <w:t xml:space="preserve">Measurable: </w:t>
      </w:r>
    </w:p>
    <w:p w14:paraId="1FFBE554" w14:textId="6BC6708F" w:rsidR="001A63ED" w:rsidRDefault="00831BCE" w:rsidP="00BF58A9">
      <w:pPr>
        <w:pStyle w:val="ListParagraph"/>
        <w:numPr>
          <w:ilvl w:val="0"/>
          <w:numId w:val="36"/>
        </w:numPr>
        <w:spacing w:before="0" w:after="0"/>
      </w:pPr>
      <w:r w:rsidRPr="00831BCE">
        <w:t xml:space="preserve">How will you know when you have reached the goal? How can you evaluate </w:t>
      </w:r>
      <w:r w:rsidR="001A63ED" w:rsidRPr="00831BCE">
        <w:t>whether</w:t>
      </w:r>
      <w:r w:rsidRPr="00831BCE">
        <w:t xml:space="preserve"> </w:t>
      </w:r>
      <w:r w:rsidR="008D26E7">
        <w:br/>
      </w:r>
      <w:r w:rsidRPr="00831BCE">
        <w:t>you were successful?</w:t>
      </w:r>
    </w:p>
    <w:p w14:paraId="692E2FB2" w14:textId="70E21A52" w:rsidR="001A63ED" w:rsidRPr="00831BCE" w:rsidRDefault="00831BCE" w:rsidP="00BF58A9">
      <w:pPr>
        <w:pStyle w:val="ListParagraph"/>
        <w:numPr>
          <w:ilvl w:val="0"/>
          <w:numId w:val="36"/>
        </w:numPr>
        <w:spacing w:before="0" w:after="120"/>
      </w:pPr>
      <w:r w:rsidRPr="00831BCE">
        <w:t>How will you measure your progress along the way?</w:t>
      </w:r>
    </w:p>
    <w:p w14:paraId="22EE5977" w14:textId="77777777" w:rsidR="00831BCE" w:rsidRPr="00831BCE" w:rsidRDefault="00831BCE" w:rsidP="001A63ED">
      <w:pPr>
        <w:spacing w:before="0" w:after="0"/>
        <w:rPr>
          <w:b/>
          <w:bCs/>
          <w:color w:val="38947E" w:themeColor="accent1" w:themeShade="80"/>
        </w:rPr>
      </w:pPr>
      <w:r w:rsidRPr="00831BCE">
        <w:rPr>
          <w:b/>
          <w:bCs/>
          <w:color w:val="38947E" w:themeColor="accent1" w:themeShade="80"/>
        </w:rPr>
        <w:t xml:space="preserve">Action-Oriented: </w:t>
      </w:r>
    </w:p>
    <w:p w14:paraId="3C5FBC00" w14:textId="36D90042" w:rsidR="001A63ED" w:rsidRDefault="00831BCE" w:rsidP="00BF58A9">
      <w:pPr>
        <w:pStyle w:val="ListParagraph"/>
        <w:numPr>
          <w:ilvl w:val="0"/>
          <w:numId w:val="37"/>
        </w:numPr>
        <w:spacing w:before="0" w:after="0"/>
      </w:pPr>
      <w:r w:rsidRPr="00831BCE">
        <w:t xml:space="preserve">What concrete steps must you take to achieve your goal? Is there a clear progression from </w:t>
      </w:r>
      <w:r w:rsidR="008D26E7">
        <w:br/>
      </w:r>
      <w:r w:rsidRPr="00831BCE">
        <w:t>one step to the next, and does each bring you closer to success?</w:t>
      </w:r>
    </w:p>
    <w:p w14:paraId="4C7E5570" w14:textId="1368F3DA" w:rsidR="00831BCE" w:rsidRPr="00831BCE" w:rsidRDefault="00831BCE" w:rsidP="00BF58A9">
      <w:pPr>
        <w:pStyle w:val="ListParagraph"/>
        <w:numPr>
          <w:ilvl w:val="0"/>
          <w:numId w:val="37"/>
        </w:numPr>
        <w:spacing w:before="0" w:after="120"/>
      </w:pPr>
      <w:r w:rsidRPr="00831BCE">
        <w:t>Does your goal include active or passive language?</w:t>
      </w:r>
    </w:p>
    <w:p w14:paraId="25A08DB8" w14:textId="77777777" w:rsidR="00831BCE" w:rsidRPr="00831BCE" w:rsidRDefault="00831BCE" w:rsidP="001A63ED">
      <w:pPr>
        <w:spacing w:before="0" w:after="0"/>
        <w:rPr>
          <w:b/>
          <w:bCs/>
          <w:color w:val="38947E" w:themeColor="accent1" w:themeShade="80"/>
        </w:rPr>
      </w:pPr>
      <w:r w:rsidRPr="00831BCE">
        <w:rPr>
          <w:b/>
          <w:bCs/>
          <w:color w:val="38947E" w:themeColor="accent1" w:themeShade="80"/>
        </w:rPr>
        <w:t>Realistic:</w:t>
      </w:r>
    </w:p>
    <w:p w14:paraId="4D43B2ED" w14:textId="3DEBA371" w:rsidR="001A63ED" w:rsidRDefault="00831BCE" w:rsidP="00BF58A9">
      <w:pPr>
        <w:pStyle w:val="ListParagraph"/>
        <w:numPr>
          <w:ilvl w:val="0"/>
          <w:numId w:val="38"/>
        </w:numPr>
        <w:spacing w:before="0" w:after="0"/>
      </w:pPr>
      <w:r w:rsidRPr="00831BCE">
        <w:t xml:space="preserve">Is achieving this goal realistic with effort and commitment? Are the steps to achieving this goal </w:t>
      </w:r>
      <w:r w:rsidR="008D26E7">
        <w:br/>
      </w:r>
      <w:r w:rsidRPr="00831BCE">
        <w:t>relatively clear?</w:t>
      </w:r>
    </w:p>
    <w:p w14:paraId="09ACCF4E" w14:textId="77777777" w:rsidR="001A63ED" w:rsidRDefault="00831BCE" w:rsidP="00BF58A9">
      <w:pPr>
        <w:pStyle w:val="ListParagraph"/>
        <w:numPr>
          <w:ilvl w:val="0"/>
          <w:numId w:val="38"/>
        </w:numPr>
        <w:spacing w:before="0" w:after="0"/>
      </w:pPr>
      <w:r w:rsidRPr="00831BCE">
        <w:t>Do you have the resources to achieve this goal? If so, what are they? If not, how will you get them?</w:t>
      </w:r>
    </w:p>
    <w:p w14:paraId="75E0E0CF" w14:textId="13E9FA20" w:rsidR="00831BCE" w:rsidRPr="00831BCE" w:rsidRDefault="00831BCE" w:rsidP="00BF58A9">
      <w:pPr>
        <w:pStyle w:val="ListParagraph"/>
        <w:numPr>
          <w:ilvl w:val="0"/>
          <w:numId w:val="38"/>
        </w:numPr>
        <w:spacing w:before="0" w:after="120"/>
      </w:pPr>
      <w:r w:rsidRPr="00831BCE">
        <w:t xml:space="preserve">What are some potential obstacles and challenges to success, and how do you plan solve or account </w:t>
      </w:r>
      <w:r w:rsidR="008D26E7">
        <w:br/>
      </w:r>
      <w:r w:rsidRPr="00831BCE">
        <w:t xml:space="preserve">for them? </w:t>
      </w:r>
    </w:p>
    <w:p w14:paraId="4F1D6B18" w14:textId="77777777" w:rsidR="00831BCE" w:rsidRPr="00831BCE" w:rsidRDefault="00831BCE" w:rsidP="001A63ED">
      <w:pPr>
        <w:spacing w:before="0" w:after="0"/>
        <w:rPr>
          <w:b/>
          <w:bCs/>
          <w:color w:val="38947E" w:themeColor="accent1" w:themeShade="80"/>
        </w:rPr>
      </w:pPr>
      <w:r w:rsidRPr="00831BCE">
        <w:rPr>
          <w:b/>
          <w:bCs/>
          <w:color w:val="38947E" w:themeColor="accent1" w:themeShade="80"/>
        </w:rPr>
        <w:t>Time-bound:</w:t>
      </w:r>
    </w:p>
    <w:p w14:paraId="264601ED" w14:textId="77777777" w:rsidR="001A63ED" w:rsidRDefault="00831BCE" w:rsidP="00BF58A9">
      <w:pPr>
        <w:pStyle w:val="ListParagraph"/>
        <w:numPr>
          <w:ilvl w:val="0"/>
          <w:numId w:val="39"/>
        </w:numPr>
        <w:spacing w:before="0" w:after="0"/>
      </w:pPr>
      <w:r w:rsidRPr="00831BCE">
        <w:t>When will you get this done?</w:t>
      </w:r>
    </w:p>
    <w:p w14:paraId="7A29D1F3" w14:textId="77777777" w:rsidR="001A63ED" w:rsidRDefault="00831BCE" w:rsidP="00BF58A9">
      <w:pPr>
        <w:pStyle w:val="ListParagraph"/>
        <w:numPr>
          <w:ilvl w:val="0"/>
          <w:numId w:val="39"/>
        </w:numPr>
        <w:spacing w:before="0" w:after="0"/>
      </w:pPr>
      <w:r w:rsidRPr="00831BCE">
        <w:t>Does the completion date create a practical sense of urgency?</w:t>
      </w:r>
    </w:p>
    <w:p w14:paraId="29CBE7EA" w14:textId="044C3214" w:rsidR="00831BCE" w:rsidRPr="00831BCE" w:rsidRDefault="00831BCE" w:rsidP="00BF58A9">
      <w:pPr>
        <w:pStyle w:val="ListParagraph"/>
        <w:numPr>
          <w:ilvl w:val="0"/>
          <w:numId w:val="39"/>
        </w:numPr>
        <w:spacing w:before="0" w:after="0"/>
      </w:pPr>
      <w:r w:rsidRPr="00831BCE">
        <w:t>Do the action items required to accomplish your goal have their own deadlines?</w:t>
      </w:r>
    </w:p>
    <w:p w14:paraId="2815F62F" w14:textId="0E8CC90A" w:rsidR="00831BCE" w:rsidRDefault="00831BCE"/>
    <w:p w14:paraId="578D81FD" w14:textId="5CB5116B" w:rsidR="001A63ED" w:rsidRDefault="001A63ED">
      <w:r>
        <w:lastRenderedPageBreak/>
        <w:t xml:space="preserve">Here is an example of how the SMART framework can be used to improve a vague, non-specific goal: </w:t>
      </w:r>
    </w:p>
    <w:p w14:paraId="20F3E1C6" w14:textId="77777777" w:rsidR="00831BCE" w:rsidRDefault="00831BCE" w:rsidP="00831BCE">
      <w:pPr>
        <w:jc w:val="center"/>
      </w:pPr>
      <w:r w:rsidRPr="00831BCE">
        <w:rPr>
          <w:noProof/>
        </w:rPr>
        <w:drawing>
          <wp:inline distT="0" distB="0" distL="0" distR="0" wp14:anchorId="6E11E237" wp14:editId="20F8BBA2">
            <wp:extent cx="6400800" cy="1243965"/>
            <wp:effectExtent l="0" t="0" r="0" b="0"/>
            <wp:docPr id="12" name="Picture 11" descr="A screenshot of a form&#10;&#10;Description automatically generated">
              <a:extLst xmlns:a="http://schemas.openxmlformats.org/drawingml/2006/main">
                <a:ext uri="{FF2B5EF4-FFF2-40B4-BE49-F238E27FC236}">
                  <a16:creationId xmlns:a16="http://schemas.microsoft.com/office/drawing/2014/main" id="{5D6E5B5C-4FC6-ED93-6F67-5A49949BF7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screenshot of a form&#10;&#10;Description automatically generated">
                      <a:extLst>
                        <a:ext uri="{FF2B5EF4-FFF2-40B4-BE49-F238E27FC236}">
                          <a16:creationId xmlns:a16="http://schemas.microsoft.com/office/drawing/2014/main" id="{5D6E5B5C-4FC6-ED93-6F67-5A49949BF79A}"/>
                        </a:ext>
                      </a:extLst>
                    </pic:cNvPr>
                    <pic:cNvPicPr>
                      <a:picLocks noChangeAspect="1"/>
                    </pic:cNvPicPr>
                  </pic:nvPicPr>
                  <pic:blipFill rotWithShape="1">
                    <a:blip r:embed="rId32"/>
                    <a:srcRect l="60" t="7362" b="63221"/>
                    <a:stretch/>
                  </pic:blipFill>
                  <pic:spPr>
                    <a:xfrm>
                      <a:off x="0" y="0"/>
                      <a:ext cx="6400800" cy="1243965"/>
                    </a:xfrm>
                    <a:prstGeom prst="rect">
                      <a:avLst/>
                    </a:prstGeom>
                  </pic:spPr>
                </pic:pic>
              </a:graphicData>
            </a:graphic>
          </wp:inline>
        </w:drawing>
      </w:r>
    </w:p>
    <w:p w14:paraId="66D68B17" w14:textId="7FCCAB8F" w:rsidR="00F5321D" w:rsidRDefault="001A63ED" w:rsidP="00831BCE">
      <w:r>
        <w:t xml:space="preserve">If a student finds that the SMART framework as stated here does not work for them, they may find it helpful </w:t>
      </w:r>
      <w:r w:rsidR="008D26E7">
        <w:br/>
      </w:r>
      <w:r>
        <w:t xml:space="preserve">to experiment with other criteria; </w:t>
      </w:r>
      <w:hyperlink r:id="rId33" w:history="1">
        <w:r w:rsidRPr="001A63ED">
          <w:rPr>
            <w:rStyle w:val="Hyperlink"/>
          </w:rPr>
          <w:t>a list can be found here</w:t>
        </w:r>
      </w:hyperlink>
      <w:r>
        <w:t xml:space="preserve">. </w:t>
      </w:r>
      <w:r w:rsidR="003872DD">
        <w:t>Popular alternatives include:</w:t>
      </w:r>
    </w:p>
    <w:p w14:paraId="3807CB97" w14:textId="77777777" w:rsidR="004B75D7" w:rsidRDefault="003872DD">
      <w:pPr>
        <w:pStyle w:val="ListParagraph"/>
        <w:numPr>
          <w:ilvl w:val="0"/>
          <w:numId w:val="55"/>
        </w:numPr>
      </w:pPr>
      <w:r w:rsidRPr="004B75D7">
        <w:rPr>
          <w:b/>
          <w:bCs/>
        </w:rPr>
        <w:t>CLEAR:</w:t>
      </w:r>
      <w:r>
        <w:t xml:space="preserve"> </w:t>
      </w:r>
      <w:r w:rsidR="00F77910" w:rsidRPr="004B75D7">
        <w:rPr>
          <w:u w:val="single"/>
        </w:rPr>
        <w:t>C</w:t>
      </w:r>
      <w:r w:rsidR="00F77910" w:rsidRPr="00F77910">
        <w:t xml:space="preserve">ollaborative; </w:t>
      </w:r>
      <w:r w:rsidR="00F77910" w:rsidRPr="004B75D7">
        <w:rPr>
          <w:u w:val="single"/>
        </w:rPr>
        <w:t>L</w:t>
      </w:r>
      <w:r w:rsidR="00F77910" w:rsidRPr="00F77910">
        <w:t xml:space="preserve">imited; </w:t>
      </w:r>
      <w:r w:rsidR="00F77910" w:rsidRPr="004B75D7">
        <w:rPr>
          <w:u w:val="single"/>
        </w:rPr>
        <w:t>E</w:t>
      </w:r>
      <w:r w:rsidR="00F77910" w:rsidRPr="00F77910">
        <w:t xml:space="preserve">motional; </w:t>
      </w:r>
      <w:r w:rsidR="00F77910" w:rsidRPr="004B75D7">
        <w:rPr>
          <w:u w:val="single"/>
        </w:rPr>
        <w:t>A</w:t>
      </w:r>
      <w:r w:rsidR="00F77910" w:rsidRPr="00F77910">
        <w:t xml:space="preserve">ppreciable; </w:t>
      </w:r>
      <w:r w:rsidR="00F77910" w:rsidRPr="004B75D7">
        <w:rPr>
          <w:u w:val="single"/>
        </w:rPr>
        <w:t>R</w:t>
      </w:r>
      <w:r w:rsidR="00F77910" w:rsidRPr="00F77910">
        <w:t>efinable</w:t>
      </w:r>
      <w:r w:rsidR="00213BA2">
        <w:t xml:space="preserve">, created by </w:t>
      </w:r>
      <w:hyperlink r:id="rId34" w:history="1">
        <w:r w:rsidR="00213BA2" w:rsidRPr="00213BA2">
          <w:rPr>
            <w:rStyle w:val="Hyperlink"/>
          </w:rPr>
          <w:t>Adam Kreek</w:t>
        </w:r>
      </w:hyperlink>
    </w:p>
    <w:p w14:paraId="7A378E45" w14:textId="0203B49C" w:rsidR="003131F0" w:rsidRDefault="003872DD">
      <w:pPr>
        <w:pStyle w:val="ListParagraph"/>
        <w:numPr>
          <w:ilvl w:val="0"/>
          <w:numId w:val="55"/>
        </w:numPr>
      </w:pPr>
      <w:r w:rsidRPr="004B75D7">
        <w:rPr>
          <w:b/>
          <w:bCs/>
        </w:rPr>
        <w:t>GROW:</w:t>
      </w:r>
      <w:r w:rsidR="00F77910" w:rsidRPr="004B75D7">
        <w:rPr>
          <w:b/>
          <w:bCs/>
        </w:rPr>
        <w:t xml:space="preserve"> </w:t>
      </w:r>
      <w:r w:rsidR="007B5AB7" w:rsidRPr="004B75D7">
        <w:rPr>
          <w:u w:val="single"/>
        </w:rPr>
        <w:t>G</w:t>
      </w:r>
      <w:r w:rsidR="007B5AB7" w:rsidRPr="007B5AB7">
        <w:t xml:space="preserve">oal; </w:t>
      </w:r>
      <w:r w:rsidR="007B5AB7" w:rsidRPr="004B75D7">
        <w:rPr>
          <w:u w:val="single"/>
        </w:rPr>
        <w:t>R</w:t>
      </w:r>
      <w:r w:rsidR="007B5AB7" w:rsidRPr="007B5AB7">
        <w:t xml:space="preserve">eality; </w:t>
      </w:r>
      <w:r w:rsidR="007B5AB7" w:rsidRPr="004B75D7">
        <w:rPr>
          <w:u w:val="single"/>
        </w:rPr>
        <w:t>O</w:t>
      </w:r>
      <w:r w:rsidR="007B5AB7" w:rsidRPr="007B5AB7">
        <w:t xml:space="preserve">ptions; </w:t>
      </w:r>
      <w:r w:rsidR="007B5AB7" w:rsidRPr="004B75D7">
        <w:rPr>
          <w:u w:val="single"/>
        </w:rPr>
        <w:t>W</w:t>
      </w:r>
      <w:r w:rsidR="007B5AB7" w:rsidRPr="007B5AB7">
        <w:t>ill</w:t>
      </w:r>
      <w:r w:rsidR="004B75D7">
        <w:t xml:space="preserve">, developed by </w:t>
      </w:r>
      <w:hyperlink r:id="rId35" w:history="1">
        <w:r w:rsidR="004B75D7" w:rsidRPr="004B75D7">
          <w:rPr>
            <w:rStyle w:val="Hyperlink"/>
          </w:rPr>
          <w:t>Sir John Whitmore</w:t>
        </w:r>
      </w:hyperlink>
    </w:p>
    <w:p w14:paraId="568E2F30" w14:textId="6CDD3E42" w:rsidR="003131F0" w:rsidRDefault="002868A9" w:rsidP="00831BCE">
      <w:pPr>
        <w:rPr>
          <w:i/>
          <w:iCs/>
          <w:color w:val="007D8A" w:themeColor="text2"/>
        </w:rPr>
      </w:pPr>
      <w:r>
        <w:rPr>
          <w:i/>
          <w:iCs/>
          <w:color w:val="007D8A" w:themeColor="text2"/>
        </w:rPr>
        <w:br/>
      </w:r>
      <w:r w:rsidR="003131F0" w:rsidRPr="003131F0">
        <w:rPr>
          <w:i/>
          <w:iCs/>
          <w:color w:val="007D8A" w:themeColor="text2"/>
        </w:rPr>
        <w:t>Try reframing one of your personal goals using the SMART framework</w:t>
      </w:r>
      <w:r w:rsidR="003131F0">
        <w:rPr>
          <w:i/>
          <w:iCs/>
          <w:color w:val="007D8A" w:themeColor="text2"/>
        </w:rPr>
        <w:t>.</w:t>
      </w:r>
    </w:p>
    <w:p w14:paraId="4B9BDA39" w14:textId="37671D3F" w:rsidR="003131F0" w:rsidRDefault="003131F0" w:rsidP="00831BCE">
      <w:pPr>
        <w:rPr>
          <w:i/>
          <w:iCs/>
          <w:color w:val="007D8A" w:themeColor="text2"/>
        </w:rPr>
      </w:pPr>
      <w:r>
        <w:rPr>
          <w:i/>
          <w:iCs/>
          <w:color w:val="007D8A" w:themeColor="text2"/>
        </w:rPr>
        <w:t>Start by sharing your original goal, then use the table below to break it down:</w:t>
      </w:r>
    </w:p>
    <w:p w14:paraId="7DCF89A6" w14:textId="77777777" w:rsidR="00112459" w:rsidRPr="00112459" w:rsidRDefault="00112459" w:rsidP="00831BCE"/>
    <w:tbl>
      <w:tblPr>
        <w:tblStyle w:val="TableGrid"/>
        <w:tblW w:w="0" w:type="auto"/>
        <w:jc w:val="center"/>
        <w:tblLook w:val="04A0" w:firstRow="1" w:lastRow="0" w:firstColumn="1" w:lastColumn="0" w:noHBand="0" w:noVBand="1"/>
      </w:tblPr>
      <w:tblGrid>
        <w:gridCol w:w="2004"/>
        <w:gridCol w:w="2004"/>
        <w:gridCol w:w="2004"/>
        <w:gridCol w:w="2004"/>
        <w:gridCol w:w="2005"/>
      </w:tblGrid>
      <w:tr w:rsidR="003131F0" w14:paraId="48089BC6" w14:textId="77777777" w:rsidTr="003131F0">
        <w:trPr>
          <w:trHeight w:val="240"/>
          <w:jc w:val="center"/>
        </w:trPr>
        <w:tc>
          <w:tcPr>
            <w:tcW w:w="2004" w:type="dxa"/>
          </w:tcPr>
          <w:p w14:paraId="45A54FC3" w14:textId="45236934" w:rsidR="003131F0" w:rsidRPr="003131F0" w:rsidRDefault="003131F0" w:rsidP="003131F0">
            <w:pPr>
              <w:jc w:val="center"/>
              <w:rPr>
                <w:color w:val="007D8A" w:themeColor="text2"/>
              </w:rPr>
            </w:pPr>
            <w:r w:rsidRPr="003131F0">
              <w:rPr>
                <w:color w:val="007D8A" w:themeColor="text2"/>
              </w:rPr>
              <w:t>SPECIFIC</w:t>
            </w:r>
          </w:p>
        </w:tc>
        <w:tc>
          <w:tcPr>
            <w:tcW w:w="2004" w:type="dxa"/>
          </w:tcPr>
          <w:p w14:paraId="71F1C8C0" w14:textId="2B675662" w:rsidR="003131F0" w:rsidRPr="003131F0" w:rsidRDefault="003131F0" w:rsidP="003131F0">
            <w:pPr>
              <w:jc w:val="center"/>
              <w:rPr>
                <w:color w:val="007D8A" w:themeColor="text2"/>
              </w:rPr>
            </w:pPr>
            <w:r w:rsidRPr="003131F0">
              <w:rPr>
                <w:color w:val="007D8A" w:themeColor="text2"/>
              </w:rPr>
              <w:t>MEASURABLE</w:t>
            </w:r>
          </w:p>
        </w:tc>
        <w:tc>
          <w:tcPr>
            <w:tcW w:w="2004" w:type="dxa"/>
          </w:tcPr>
          <w:p w14:paraId="63AF5094" w14:textId="5C514181" w:rsidR="003131F0" w:rsidRPr="003131F0" w:rsidRDefault="003131F0" w:rsidP="003131F0">
            <w:pPr>
              <w:jc w:val="center"/>
              <w:rPr>
                <w:color w:val="007D8A" w:themeColor="text2"/>
              </w:rPr>
            </w:pPr>
            <w:r w:rsidRPr="003131F0">
              <w:rPr>
                <w:color w:val="007D8A" w:themeColor="text2"/>
              </w:rPr>
              <w:t>ACTION-ORIENTED</w:t>
            </w:r>
          </w:p>
        </w:tc>
        <w:tc>
          <w:tcPr>
            <w:tcW w:w="2004" w:type="dxa"/>
          </w:tcPr>
          <w:p w14:paraId="57B32E15" w14:textId="7EFB8085" w:rsidR="003131F0" w:rsidRPr="003131F0" w:rsidRDefault="003131F0" w:rsidP="003131F0">
            <w:pPr>
              <w:jc w:val="center"/>
              <w:rPr>
                <w:color w:val="007D8A" w:themeColor="text2"/>
              </w:rPr>
            </w:pPr>
            <w:r w:rsidRPr="003131F0">
              <w:rPr>
                <w:color w:val="007D8A" w:themeColor="text2"/>
              </w:rPr>
              <w:t>REALISTIC</w:t>
            </w:r>
          </w:p>
        </w:tc>
        <w:tc>
          <w:tcPr>
            <w:tcW w:w="2005" w:type="dxa"/>
          </w:tcPr>
          <w:p w14:paraId="0FFBC030" w14:textId="3235827A" w:rsidR="003131F0" w:rsidRPr="003131F0" w:rsidRDefault="003131F0" w:rsidP="003131F0">
            <w:pPr>
              <w:jc w:val="center"/>
              <w:rPr>
                <w:color w:val="007D8A" w:themeColor="text2"/>
              </w:rPr>
            </w:pPr>
            <w:r w:rsidRPr="003131F0">
              <w:rPr>
                <w:color w:val="007D8A" w:themeColor="text2"/>
              </w:rPr>
              <w:t>TIME-BOUND</w:t>
            </w:r>
          </w:p>
        </w:tc>
      </w:tr>
      <w:tr w:rsidR="003131F0" w14:paraId="3857B041" w14:textId="77777777" w:rsidTr="003131F0">
        <w:trPr>
          <w:trHeight w:val="1335"/>
          <w:jc w:val="center"/>
        </w:trPr>
        <w:tc>
          <w:tcPr>
            <w:tcW w:w="2004" w:type="dxa"/>
          </w:tcPr>
          <w:p w14:paraId="02017640" w14:textId="77777777" w:rsidR="003131F0" w:rsidRDefault="003131F0" w:rsidP="003131F0"/>
          <w:p w14:paraId="71FCFF31" w14:textId="77777777" w:rsidR="003131F0" w:rsidRDefault="003131F0" w:rsidP="003131F0"/>
          <w:p w14:paraId="7CB30A56" w14:textId="77777777" w:rsidR="003131F0" w:rsidRDefault="003131F0" w:rsidP="003131F0"/>
          <w:p w14:paraId="593D4BF3" w14:textId="77777777" w:rsidR="003131F0" w:rsidRDefault="003131F0" w:rsidP="003131F0"/>
          <w:p w14:paraId="0D4CC676" w14:textId="77777777" w:rsidR="003131F0" w:rsidRDefault="003131F0" w:rsidP="003131F0"/>
        </w:tc>
        <w:tc>
          <w:tcPr>
            <w:tcW w:w="2004" w:type="dxa"/>
          </w:tcPr>
          <w:p w14:paraId="556653F0" w14:textId="77777777" w:rsidR="003131F0" w:rsidRDefault="003131F0" w:rsidP="003131F0"/>
        </w:tc>
        <w:tc>
          <w:tcPr>
            <w:tcW w:w="2004" w:type="dxa"/>
          </w:tcPr>
          <w:p w14:paraId="51AF0B6F" w14:textId="77777777" w:rsidR="003131F0" w:rsidRDefault="003131F0" w:rsidP="003131F0"/>
        </w:tc>
        <w:tc>
          <w:tcPr>
            <w:tcW w:w="2004" w:type="dxa"/>
          </w:tcPr>
          <w:p w14:paraId="435674B8" w14:textId="77777777" w:rsidR="003131F0" w:rsidRDefault="003131F0" w:rsidP="003131F0"/>
        </w:tc>
        <w:tc>
          <w:tcPr>
            <w:tcW w:w="2005" w:type="dxa"/>
          </w:tcPr>
          <w:p w14:paraId="66C8970D" w14:textId="77777777" w:rsidR="003131F0" w:rsidRDefault="003131F0" w:rsidP="003131F0"/>
        </w:tc>
      </w:tr>
    </w:tbl>
    <w:p w14:paraId="3E004F08" w14:textId="77777777" w:rsidR="003131F0" w:rsidRDefault="003131F0" w:rsidP="003131F0"/>
    <w:p w14:paraId="16AD98B5" w14:textId="194AF7E8" w:rsidR="003131F0" w:rsidRPr="003131F0" w:rsidRDefault="003131F0" w:rsidP="003131F0">
      <w:pPr>
        <w:rPr>
          <w:i/>
          <w:iCs/>
          <w:color w:val="007D8A" w:themeColor="text2"/>
        </w:rPr>
      </w:pPr>
      <w:r w:rsidRPr="003131F0">
        <w:rPr>
          <w:i/>
          <w:iCs/>
          <w:color w:val="007D8A" w:themeColor="text2"/>
        </w:rPr>
        <w:t xml:space="preserve">Which of the five components of the SMART framework do you find most </w:t>
      </w:r>
      <w:r>
        <w:rPr>
          <w:i/>
          <w:iCs/>
          <w:color w:val="007D8A" w:themeColor="text2"/>
        </w:rPr>
        <w:t>useful</w:t>
      </w:r>
      <w:r w:rsidR="002242A7">
        <w:rPr>
          <w:i/>
          <w:iCs/>
          <w:color w:val="007D8A" w:themeColor="text2"/>
        </w:rPr>
        <w:t xml:space="preserve"> and why</w:t>
      </w:r>
      <w:r w:rsidRPr="003131F0">
        <w:rPr>
          <w:i/>
          <w:iCs/>
          <w:color w:val="007D8A" w:themeColor="text2"/>
        </w:rPr>
        <w:t xml:space="preserve">? </w:t>
      </w:r>
    </w:p>
    <w:p w14:paraId="727D234E" w14:textId="77777777" w:rsidR="002242A7" w:rsidRDefault="002242A7"/>
    <w:p w14:paraId="014B2B24" w14:textId="77777777" w:rsidR="002242A7" w:rsidRDefault="002242A7"/>
    <w:p w14:paraId="3A3EDAC8" w14:textId="77777777" w:rsidR="002242A7" w:rsidRDefault="002242A7"/>
    <w:p w14:paraId="26D0670B" w14:textId="26ADD689" w:rsidR="001A63ED" w:rsidRPr="00C01FD2" w:rsidRDefault="001A63ED">
      <w:pPr>
        <w:rPr>
          <w:caps/>
          <w:color w:val="000000" w:themeColor="text1"/>
          <w:spacing w:val="15"/>
        </w:rPr>
      </w:pPr>
      <w:r w:rsidRPr="00C01FD2">
        <w:rPr>
          <w:color w:val="000000" w:themeColor="text1"/>
        </w:rPr>
        <w:br w:type="page"/>
      </w:r>
    </w:p>
    <w:p w14:paraId="2B9C7910" w14:textId="5F71AB95" w:rsidR="00FB1252" w:rsidRDefault="00FB1252" w:rsidP="00FB1252">
      <w:pPr>
        <w:pStyle w:val="Heading2"/>
      </w:pPr>
      <w:bookmarkStart w:id="30" w:name="_Toc238647273"/>
      <w:r>
        <w:lastRenderedPageBreak/>
        <w:t>Time Management</w:t>
      </w:r>
      <w:bookmarkEnd w:id="30"/>
    </w:p>
    <w:p w14:paraId="4C77DC90" w14:textId="77777777" w:rsidR="00C55C76" w:rsidRDefault="00C16F5F" w:rsidP="00C16F5F">
      <w:r w:rsidRPr="00C16F5F">
        <w:t xml:space="preserve">The key to successful time management in college is to </w:t>
      </w:r>
      <w:proofErr w:type="gramStart"/>
      <w:r w:rsidRPr="00C16F5F">
        <w:t>plan ahead</w:t>
      </w:r>
      <w:proofErr w:type="gramEnd"/>
      <w:r w:rsidRPr="00C16F5F">
        <w:t>. There is no perfect “one</w:t>
      </w:r>
      <w:r>
        <w:t xml:space="preserve"> </w:t>
      </w:r>
      <w:r w:rsidRPr="00C16F5F">
        <w:t xml:space="preserve">size fits all” strategy for staying organized and budgeting your time, so </w:t>
      </w:r>
      <w:r w:rsidR="00AD6B9F">
        <w:t>students</w:t>
      </w:r>
      <w:r w:rsidRPr="00C16F5F">
        <w:t xml:space="preserve"> may need to</w:t>
      </w:r>
      <w:r>
        <w:t xml:space="preserve"> </w:t>
      </w:r>
      <w:r w:rsidRPr="00C16F5F">
        <w:t xml:space="preserve">experiment a bit to find a system that works for </w:t>
      </w:r>
      <w:r w:rsidR="00AD6B9F">
        <w:t>them</w:t>
      </w:r>
      <w:r w:rsidRPr="00C16F5F">
        <w:t xml:space="preserve">. </w:t>
      </w:r>
    </w:p>
    <w:p w14:paraId="5A60BCE0" w14:textId="6E67F14E" w:rsidR="006B036C" w:rsidRDefault="006B036C" w:rsidP="00C16F5F">
      <w:r>
        <w:t xml:space="preserve">Peer Coaches are encouraged to use the “Spectrums of Time Management,” pictured below, as a resource </w:t>
      </w:r>
      <w:r w:rsidR="008D26E7">
        <w:br/>
      </w:r>
      <w:r>
        <w:t xml:space="preserve">to help students to reflect on their current practices and explore new time management resources.  </w:t>
      </w:r>
    </w:p>
    <w:p w14:paraId="0525F88D" w14:textId="7EF05CA0" w:rsidR="006B036C" w:rsidRDefault="006B036C" w:rsidP="00C16F5F"/>
    <w:p w14:paraId="1686A411" w14:textId="0FE9FC79" w:rsidR="006B036C" w:rsidRDefault="00000000" w:rsidP="00C16F5F">
      <w:r>
        <w:pict w14:anchorId="28EBCB06">
          <v:shape id="TextBox 4" o:spid="_x0000_s1088" type="#_x0000_t202" style="position:absolute;margin-left:133.5pt;margin-top:103.6pt;width:109.7pt;height:68.55pt;z-index:251658247;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" filled="f" stroked="f">
            <v:textbox style="mso-fit-shape-to-text:t">
              <w:txbxContent>
                <w:p w14:paraId="4A5B4CD9" w14:textId="77777777" w:rsidR="00C55C76" w:rsidRPr="00C55C76" w:rsidRDefault="00C55C76" w:rsidP="00C55C76">
                  <w:pPr>
                    <w:jc w:val="right"/>
                  </w:pPr>
                  <w:r w:rsidRPr="00C55C76">
                    <w:t xml:space="preserve">Outlook Calendar, Google Calendar, </w:t>
                  </w:r>
                  <w:r w:rsidRPr="00C55C76">
                    <w:br/>
                    <w:t>Apple Calendar</w:t>
                  </w:r>
                </w:p>
              </w:txbxContent>
            </v:textbox>
          </v:shape>
        </w:pict>
      </w:r>
      <w:r>
        <w:pict w14:anchorId="28A29951">
          <v:shape id="TextBox 8" o:spid="_x0000_s1089" type="#_x0000_t202" style="position:absolute;margin-left:251.25pt;margin-top:99.85pt;width:2in;height:83.95pt;z-index:251658248;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" filled="f" stroked="f">
            <v:textbox style="mso-fit-shape-to-text:t">
              <w:txbxContent>
                <w:p w14:paraId="3404EF16" w14:textId="77777777" w:rsidR="00C55C76" w:rsidRPr="00C55C76" w:rsidRDefault="00C55C76" w:rsidP="00C55C76">
                  <w:hyperlink r:id="rId36" w:history="1">
                    <w:r w:rsidRPr="00C55C76">
                      <w:rPr>
                        <w:rStyle w:val="Hyperlink"/>
                      </w:rPr>
                      <w:t>Notion</w:t>
                    </w:r>
                  </w:hyperlink>
                  <w:r w:rsidRPr="00C55C76">
                    <w:t xml:space="preserve">, </w:t>
                  </w:r>
                  <w:hyperlink r:id="rId37" w:history="1">
                    <w:proofErr w:type="spellStart"/>
                    <w:r w:rsidRPr="00C55C76">
                      <w:rPr>
                        <w:rStyle w:val="Hyperlink"/>
                      </w:rPr>
                      <w:t>Todoist</w:t>
                    </w:r>
                    <w:proofErr w:type="spellEnd"/>
                  </w:hyperlink>
                  <w:r w:rsidRPr="00C55C76">
                    <w:t xml:space="preserve">, </w:t>
                  </w:r>
                  <w:hyperlink r:id="rId38" w:history="1">
                    <w:r w:rsidRPr="00C55C76">
                      <w:rPr>
                        <w:rStyle w:val="Hyperlink"/>
                      </w:rPr>
                      <w:t>Trello</w:t>
                    </w:r>
                  </w:hyperlink>
                  <w:r w:rsidRPr="00C55C76">
                    <w:t xml:space="preserve">, </w:t>
                  </w:r>
                  <w:hyperlink r:id="rId39" w:history="1">
                    <w:proofErr w:type="spellStart"/>
                    <w:r w:rsidRPr="00C55C76">
                      <w:rPr>
                        <w:rStyle w:val="Hyperlink"/>
                      </w:rPr>
                      <w:t>Workflowy</w:t>
                    </w:r>
                    <w:proofErr w:type="spellEnd"/>
                  </w:hyperlink>
                  <w:r w:rsidRPr="00C55C76">
                    <w:t xml:space="preserve">, </w:t>
                  </w:r>
                  <w:hyperlink r:id="rId40" w:history="1">
                    <w:proofErr w:type="spellStart"/>
                    <w:r w:rsidRPr="00C55C76">
                      <w:rPr>
                        <w:rStyle w:val="Hyperlink"/>
                      </w:rPr>
                      <w:t>Nozbe</w:t>
                    </w:r>
                    <w:proofErr w:type="spellEnd"/>
                  </w:hyperlink>
                  <w:r w:rsidRPr="00C55C76">
                    <w:t xml:space="preserve">, </w:t>
                  </w:r>
                  <w:r w:rsidRPr="00C55C76">
                    <w:br/>
                  </w:r>
                  <w:hyperlink r:id="rId41" w:history="1">
                    <w:r w:rsidRPr="00C55C76">
                      <w:rPr>
                        <w:rStyle w:val="Hyperlink"/>
                      </w:rPr>
                      <w:t>My Life Organized</w:t>
                    </w:r>
                  </w:hyperlink>
                  <w:r w:rsidRPr="00C55C76">
                    <w:t xml:space="preserve">, </w:t>
                  </w:r>
                  <w:hyperlink r:id="rId42" w:history="1">
                    <w:r w:rsidRPr="00C55C76">
                      <w:rPr>
                        <w:rStyle w:val="Hyperlink"/>
                      </w:rPr>
                      <w:t>Asana</w:t>
                    </w:r>
                  </w:hyperlink>
                  <w:r w:rsidRPr="00C55C76">
                    <w:t xml:space="preserve">, </w:t>
                  </w:r>
                  <w:r w:rsidRPr="00C55C76">
                    <w:br/>
                    <w:t>Google Docs/Sheets</w:t>
                  </w:r>
                </w:p>
              </w:txbxContent>
            </v:textbox>
          </v:shape>
        </w:pict>
      </w:r>
      <w:r>
        <w:pict w14:anchorId="286D3040">
          <v:shape id="_x0000_s1087" type="#_x0000_t202" style="position:absolute;margin-left:99pt;margin-top:36.55pt;width:136.3pt;height:53.55pt;z-index:251658245;visibility:visible;mso-wrap-style:non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" filled="f" stroked="f">
            <v:textbox style="mso-fit-shape-to-text:t">
              <w:txbxContent>
                <w:p w14:paraId="513C751F" w14:textId="77777777" w:rsidR="00C55C76" w:rsidRPr="00C55C76" w:rsidRDefault="00C55C76" w:rsidP="00C55C76">
                  <w:pPr>
                    <w:spacing w:before="0" w:after="0"/>
                    <w:jc w:val="right"/>
                  </w:pPr>
                  <w:hyperlink r:id="rId43" w:history="1">
                    <w:r w:rsidRPr="00C55C76">
                      <w:rPr>
                        <w:rStyle w:val="Hyperlink"/>
                      </w:rPr>
                      <w:t>Passion Planner downloads</w:t>
                    </w:r>
                  </w:hyperlink>
                </w:p>
                <w:p w14:paraId="1766110A" w14:textId="77777777" w:rsidR="00C55C76" w:rsidRPr="00C55C76" w:rsidRDefault="00C55C76" w:rsidP="00C55C76">
                  <w:pPr>
                    <w:spacing w:before="0" w:after="0"/>
                    <w:jc w:val="right"/>
                  </w:pPr>
                  <w:r w:rsidRPr="00C55C76">
                    <w:t xml:space="preserve">(Free PDF calendar &amp; </w:t>
                  </w:r>
                </w:p>
                <w:p w14:paraId="41A859E4" w14:textId="77777777" w:rsidR="00C55C76" w:rsidRPr="00C55C76" w:rsidRDefault="00C55C76" w:rsidP="00C55C76">
                  <w:pPr>
                    <w:spacing w:before="0" w:after="0"/>
                    <w:jc w:val="right"/>
                  </w:pPr>
                  <w:r w:rsidRPr="00C55C76">
                    <w:t>planner layouts)</w:t>
                  </w:r>
                </w:p>
              </w:txbxContent>
            </v:textbox>
          </v:shape>
        </w:pict>
      </w:r>
      <w:r>
        <w:pict w14:anchorId="778010E6">
          <v:shape id="TextBox 14" o:spid="_x0000_s1086" type="#_x0000_t202" style="position:absolute;margin-left:251.25pt;margin-top:31.6pt;width:129.75pt;height:58.5pt;z-index:251658244;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" filled="f" stroked="f">
            <v:textbox>
              <w:txbxContent>
                <w:p w14:paraId="3234E6FA" w14:textId="77777777" w:rsidR="00C55C76" w:rsidRPr="00C55C76" w:rsidRDefault="00C55C76" w:rsidP="00C55C76">
                  <w:hyperlink r:id="rId44" w:history="1">
                    <w:r w:rsidRPr="00C55C76">
                      <w:rPr>
                        <w:rStyle w:val="Hyperlink"/>
                      </w:rPr>
                      <w:t>4-column template</w:t>
                    </w:r>
                  </w:hyperlink>
                  <w:r w:rsidRPr="00C55C76">
                    <w:t>, bullet journal, unstructured planner</w:t>
                  </w:r>
                </w:p>
              </w:txbxContent>
            </v:textbox>
          </v:shape>
        </w:pict>
      </w:r>
      <w:r w:rsidR="00C55C76">
        <w:rPr>
          <w:noProof/>
        </w:rPr>
        <w:drawing>
          <wp:inline distT="0" distB="0" distL="0" distR="0" wp14:anchorId="5D909478" wp14:editId="727BF4E2">
            <wp:extent cx="6400800" cy="2501900"/>
            <wp:effectExtent l="0" t="0" r="0" b="0"/>
            <wp:docPr id="1766269982" name="Picture 1" descr="A diagram of a physical and virtual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269982" name="Picture 1" descr="A diagram of a physical and virtual diagram&#10;&#10;AI-generated content may be incorrec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00800" cy="2501900"/>
                    </a:xfrm>
                    <a:prstGeom prst="rect">
                      <a:avLst/>
                    </a:prstGeom>
                  </pic:spPr>
                </pic:pic>
              </a:graphicData>
            </a:graphic>
          </wp:inline>
        </w:drawing>
      </w:r>
    </w:p>
    <w:p w14:paraId="3E875ACE" w14:textId="77777777" w:rsidR="00C55C76" w:rsidRDefault="00C55C76" w:rsidP="00C16F5F"/>
    <w:p w14:paraId="1B7291A0" w14:textId="24A13B71" w:rsidR="00C16F5F" w:rsidRPr="00C16F5F" w:rsidRDefault="00C16F5F" w:rsidP="00C16F5F">
      <w:r w:rsidRPr="00C16F5F">
        <w:t>Here are some evidence-based strategies</w:t>
      </w:r>
      <w:r>
        <w:t xml:space="preserve"> </w:t>
      </w:r>
      <w:r w:rsidR="00AD6B9F">
        <w:t xml:space="preserve">and question prompts </w:t>
      </w:r>
      <w:r w:rsidRPr="00C16F5F">
        <w:t xml:space="preserve">to </w:t>
      </w:r>
      <w:r w:rsidR="00AD6B9F">
        <w:t xml:space="preserve">share during a coaching conversation </w:t>
      </w:r>
      <w:r w:rsidR="008D26E7">
        <w:br/>
      </w:r>
      <w:r w:rsidR="00AD6B9F">
        <w:t>on this topic:</w:t>
      </w:r>
    </w:p>
    <w:p w14:paraId="0DFE3AF8" w14:textId="7F46C4E9" w:rsidR="00E60507" w:rsidRDefault="00C16F5F" w:rsidP="00BF58A9">
      <w:pPr>
        <w:pStyle w:val="ListParagraph"/>
        <w:numPr>
          <w:ilvl w:val="0"/>
          <w:numId w:val="34"/>
        </w:numPr>
      </w:pPr>
      <w:r w:rsidRPr="00C16F5F">
        <w:t>Use a planner or calendar to stay organized</w:t>
      </w:r>
      <w:r w:rsidR="00201592">
        <w:t>.</w:t>
      </w:r>
    </w:p>
    <w:p w14:paraId="2557F4BC" w14:textId="4812E382" w:rsidR="00E60507" w:rsidRDefault="00C16F5F" w:rsidP="00BF58A9">
      <w:pPr>
        <w:pStyle w:val="ListParagraph"/>
        <w:numPr>
          <w:ilvl w:val="1"/>
          <w:numId w:val="34"/>
        </w:numPr>
      </w:pPr>
      <w:r w:rsidRPr="00C16F5F">
        <w:t xml:space="preserve">What system do you currently use to manage your schedule? What aspects of this method </w:t>
      </w:r>
      <w:r w:rsidR="008D26E7">
        <w:br/>
      </w:r>
      <w:r w:rsidRPr="00C16F5F">
        <w:t xml:space="preserve">do you like or dislike? </w:t>
      </w:r>
    </w:p>
    <w:p w14:paraId="599FD7CF" w14:textId="7E3C8F93" w:rsidR="00E60507" w:rsidRDefault="00C16F5F" w:rsidP="00BF58A9">
      <w:pPr>
        <w:pStyle w:val="ListParagraph"/>
        <w:numPr>
          <w:ilvl w:val="1"/>
          <w:numId w:val="34"/>
        </w:numPr>
      </w:pPr>
      <w:r w:rsidRPr="00C16F5F">
        <w:t>What do you usually plan for in your schedule? Is it comprehensive enough to meet your needs outside of firm regular commitments? (e.g. office hours, study hours, mentoring sessions)</w:t>
      </w:r>
      <w:r w:rsidR="00D248F7">
        <w:br/>
      </w:r>
    </w:p>
    <w:p w14:paraId="4F140AAB" w14:textId="58FD20F2" w:rsidR="00E60507" w:rsidRDefault="00C16F5F" w:rsidP="00BF58A9">
      <w:pPr>
        <w:pStyle w:val="ListParagraph"/>
        <w:numPr>
          <w:ilvl w:val="0"/>
          <w:numId w:val="34"/>
        </w:numPr>
      </w:pPr>
      <w:r w:rsidRPr="00C16F5F">
        <w:t>Make planning a habit</w:t>
      </w:r>
      <w:r w:rsidR="00201592">
        <w:t>.</w:t>
      </w:r>
    </w:p>
    <w:p w14:paraId="50B125DF" w14:textId="77777777" w:rsidR="00E60507" w:rsidRDefault="00C16F5F" w:rsidP="00BF58A9">
      <w:pPr>
        <w:pStyle w:val="ListParagraph"/>
        <w:numPr>
          <w:ilvl w:val="1"/>
          <w:numId w:val="34"/>
        </w:numPr>
      </w:pPr>
      <w:r w:rsidRPr="00C16F5F">
        <w:t>Can you tell me about how you maintain your planner/calendar?</w:t>
      </w:r>
    </w:p>
    <w:p w14:paraId="0987778A" w14:textId="1C24F3FE" w:rsidR="00E60507" w:rsidRDefault="00C16F5F" w:rsidP="00BF58A9">
      <w:pPr>
        <w:pStyle w:val="ListParagraph"/>
        <w:numPr>
          <w:ilvl w:val="1"/>
          <w:numId w:val="34"/>
        </w:numPr>
      </w:pPr>
      <w:r w:rsidRPr="00C16F5F">
        <w:t xml:space="preserve">How frequently do you update it? </w:t>
      </w:r>
    </w:p>
    <w:p w14:paraId="200E287E" w14:textId="17AED43C" w:rsidR="00E60507" w:rsidRDefault="00C16F5F" w:rsidP="00BF58A9">
      <w:pPr>
        <w:pStyle w:val="ListParagraph"/>
        <w:numPr>
          <w:ilvl w:val="1"/>
          <w:numId w:val="34"/>
        </w:numPr>
      </w:pPr>
      <w:r w:rsidRPr="00C16F5F">
        <w:t xml:space="preserve">What factors help you maintain a consistent and accurate scheduling system? </w:t>
      </w:r>
      <w:r w:rsidR="008D26E7">
        <w:br/>
      </w:r>
      <w:r w:rsidRPr="00C16F5F">
        <w:t>What factors make it harder?</w:t>
      </w:r>
    </w:p>
    <w:p w14:paraId="07011DF5" w14:textId="77777777" w:rsidR="00E60507" w:rsidRDefault="00C16F5F" w:rsidP="00BF58A9">
      <w:pPr>
        <w:pStyle w:val="ListParagraph"/>
        <w:numPr>
          <w:ilvl w:val="1"/>
          <w:numId w:val="34"/>
        </w:numPr>
      </w:pPr>
      <w:r w:rsidRPr="00C16F5F">
        <w:t>How much flexibility do you give yourself when you create your schedule?</w:t>
      </w:r>
    </w:p>
    <w:p w14:paraId="67213490" w14:textId="745CEA58" w:rsidR="00E60507" w:rsidRDefault="00C16F5F" w:rsidP="00BF58A9">
      <w:pPr>
        <w:pStyle w:val="ListParagraph"/>
        <w:numPr>
          <w:ilvl w:val="1"/>
          <w:numId w:val="34"/>
        </w:numPr>
      </w:pPr>
      <w:r w:rsidRPr="00C16F5F">
        <w:t>Does your method of scheduling bring you more peace or more stress?</w:t>
      </w:r>
      <w:r w:rsidR="00D248F7">
        <w:br/>
      </w:r>
    </w:p>
    <w:p w14:paraId="3277902E" w14:textId="02F8DEB3" w:rsidR="00E60507" w:rsidRDefault="00C16F5F" w:rsidP="00BF58A9">
      <w:pPr>
        <w:pStyle w:val="ListParagraph"/>
        <w:numPr>
          <w:ilvl w:val="0"/>
          <w:numId w:val="34"/>
        </w:numPr>
      </w:pPr>
      <w:r w:rsidRPr="00C16F5F">
        <w:lastRenderedPageBreak/>
        <w:t>Engage in self-reflection to identify when you are most productive</w:t>
      </w:r>
      <w:r w:rsidR="00201592">
        <w:t>.</w:t>
      </w:r>
    </w:p>
    <w:p w14:paraId="2FE6E1B8" w14:textId="2910CBC1" w:rsidR="00E60507" w:rsidRDefault="00C16F5F" w:rsidP="00BF58A9">
      <w:pPr>
        <w:pStyle w:val="ListParagraph"/>
        <w:numPr>
          <w:ilvl w:val="1"/>
          <w:numId w:val="34"/>
        </w:numPr>
      </w:pPr>
      <w:r w:rsidRPr="00C16F5F">
        <w:t xml:space="preserve">What aspects of your schedule reflect your habits and strengths? Are there any aspects </w:t>
      </w:r>
      <w:r w:rsidR="008D26E7">
        <w:br/>
      </w:r>
      <w:r w:rsidRPr="00C16F5F">
        <w:t>that work against them?</w:t>
      </w:r>
    </w:p>
    <w:p w14:paraId="719D85C3" w14:textId="2B971A32" w:rsidR="00E60507" w:rsidRDefault="00C16F5F" w:rsidP="00BF58A9">
      <w:pPr>
        <w:pStyle w:val="ListParagraph"/>
        <w:numPr>
          <w:ilvl w:val="1"/>
          <w:numId w:val="34"/>
        </w:numPr>
      </w:pPr>
      <w:r w:rsidRPr="00C16F5F">
        <w:t>What conditions are most conducive to you meeting your schedule goals? (e.g. time of day, study environment, presence of music, presence of other people)</w:t>
      </w:r>
      <w:r w:rsidR="00D248F7">
        <w:br/>
      </w:r>
    </w:p>
    <w:p w14:paraId="5C0CF0B4" w14:textId="4C2DE462" w:rsidR="00E60507" w:rsidRDefault="00C16F5F" w:rsidP="00BF58A9">
      <w:pPr>
        <w:pStyle w:val="ListParagraph"/>
        <w:numPr>
          <w:ilvl w:val="0"/>
          <w:numId w:val="34"/>
        </w:numPr>
      </w:pPr>
      <w:r w:rsidRPr="00C16F5F">
        <w:t>Create to-do lists with set deadlines</w:t>
      </w:r>
      <w:r w:rsidR="00AD6B9F">
        <w:t xml:space="preserve">; consider using the </w:t>
      </w:r>
      <w:hyperlink r:id="rId46" w:history="1">
        <w:r w:rsidR="00AD6B9F" w:rsidRPr="00AD6B9F">
          <w:rPr>
            <w:rStyle w:val="Hyperlink"/>
          </w:rPr>
          <w:t>template</w:t>
        </w:r>
      </w:hyperlink>
      <w:r w:rsidR="00AD6B9F">
        <w:t xml:space="preserve"> below. </w:t>
      </w:r>
    </w:p>
    <w:p w14:paraId="1DEF9C42" w14:textId="2F333F37" w:rsidR="00C16F5F" w:rsidRPr="00C16F5F" w:rsidRDefault="00C16F5F" w:rsidP="00BF58A9">
      <w:pPr>
        <w:pStyle w:val="ListParagraph"/>
        <w:numPr>
          <w:ilvl w:val="1"/>
          <w:numId w:val="34"/>
        </w:numPr>
      </w:pPr>
      <w:r w:rsidRPr="00C16F5F">
        <w:t>What strategies do you typically use to prioritize tasks? Have these strategies been helpful?</w:t>
      </w:r>
    </w:p>
    <w:tbl>
      <w:tblPr>
        <w:tblStyle w:val="TableGrid"/>
        <w:tblW w:w="0" w:type="auto"/>
        <w:jc w:val="center"/>
        <w:tblLayout w:type="fixed"/>
        <w:tblLook w:val="06A0" w:firstRow="1" w:lastRow="0" w:firstColumn="1" w:lastColumn="0" w:noHBand="1" w:noVBand="1"/>
      </w:tblPr>
      <w:tblGrid>
        <w:gridCol w:w="2340"/>
        <w:gridCol w:w="2340"/>
        <w:gridCol w:w="2340"/>
        <w:gridCol w:w="2340"/>
      </w:tblGrid>
      <w:tr w:rsidR="00C16F5F" w:rsidRPr="00C16F5F" w14:paraId="64A3F438" w14:textId="77777777" w:rsidTr="00E60507">
        <w:trPr>
          <w:trHeight w:val="300"/>
          <w:jc w:val="center"/>
        </w:trPr>
        <w:tc>
          <w:tcPr>
            <w:tcW w:w="2340" w:type="dxa"/>
          </w:tcPr>
          <w:p w14:paraId="0C4A4747" w14:textId="77777777" w:rsidR="00C16F5F" w:rsidRPr="00C16F5F" w:rsidRDefault="00C16F5F" w:rsidP="00C16F5F">
            <w:r w:rsidRPr="00C16F5F">
              <w:t>To-Do Item</w:t>
            </w:r>
          </w:p>
        </w:tc>
        <w:tc>
          <w:tcPr>
            <w:tcW w:w="2340" w:type="dxa"/>
          </w:tcPr>
          <w:p w14:paraId="189D2438" w14:textId="77777777" w:rsidR="00C16F5F" w:rsidRPr="00C16F5F" w:rsidRDefault="00C16F5F" w:rsidP="00C16F5F">
            <w:r w:rsidRPr="00C16F5F">
              <w:t>Time Needed</w:t>
            </w:r>
          </w:p>
        </w:tc>
        <w:tc>
          <w:tcPr>
            <w:tcW w:w="2340" w:type="dxa"/>
          </w:tcPr>
          <w:p w14:paraId="5F833F60" w14:textId="77777777" w:rsidR="00C16F5F" w:rsidRPr="00C16F5F" w:rsidRDefault="00C16F5F" w:rsidP="00C16F5F">
            <w:r w:rsidRPr="00C16F5F">
              <w:t>Deadline</w:t>
            </w:r>
          </w:p>
        </w:tc>
        <w:tc>
          <w:tcPr>
            <w:tcW w:w="2340" w:type="dxa"/>
          </w:tcPr>
          <w:p w14:paraId="49232735" w14:textId="77777777" w:rsidR="00C16F5F" w:rsidRPr="00C16F5F" w:rsidRDefault="00C16F5F" w:rsidP="00C16F5F">
            <w:r w:rsidRPr="00C16F5F">
              <w:t>Priority Level</w:t>
            </w:r>
          </w:p>
        </w:tc>
      </w:tr>
      <w:tr w:rsidR="00C16F5F" w:rsidRPr="00C16F5F" w14:paraId="3DEBACC7" w14:textId="77777777" w:rsidTr="00E60507">
        <w:trPr>
          <w:trHeight w:val="300"/>
          <w:jc w:val="center"/>
        </w:trPr>
        <w:tc>
          <w:tcPr>
            <w:tcW w:w="2340" w:type="dxa"/>
          </w:tcPr>
          <w:p w14:paraId="00DCEBA1" w14:textId="77777777" w:rsidR="00C16F5F" w:rsidRPr="00C16F5F" w:rsidRDefault="00C16F5F" w:rsidP="00C16F5F"/>
        </w:tc>
        <w:tc>
          <w:tcPr>
            <w:tcW w:w="2340" w:type="dxa"/>
          </w:tcPr>
          <w:p w14:paraId="36482674" w14:textId="77777777" w:rsidR="00C16F5F" w:rsidRPr="00C16F5F" w:rsidRDefault="00C16F5F" w:rsidP="00C16F5F"/>
        </w:tc>
        <w:tc>
          <w:tcPr>
            <w:tcW w:w="2340" w:type="dxa"/>
          </w:tcPr>
          <w:p w14:paraId="08F7F501" w14:textId="77777777" w:rsidR="00C16F5F" w:rsidRPr="00C16F5F" w:rsidRDefault="00C16F5F" w:rsidP="00C16F5F"/>
        </w:tc>
        <w:tc>
          <w:tcPr>
            <w:tcW w:w="2340" w:type="dxa"/>
          </w:tcPr>
          <w:p w14:paraId="2B7EE388" w14:textId="77777777" w:rsidR="00C16F5F" w:rsidRPr="00C16F5F" w:rsidRDefault="00C16F5F" w:rsidP="00C16F5F">
            <w:r w:rsidRPr="00C16F5F">
              <w:t>1      2      3      4</w:t>
            </w:r>
          </w:p>
        </w:tc>
      </w:tr>
    </w:tbl>
    <w:p w14:paraId="2267F048" w14:textId="77777777" w:rsidR="00D248F7" w:rsidRDefault="00D248F7" w:rsidP="00D248F7">
      <w:pPr>
        <w:pStyle w:val="ListParagraph"/>
      </w:pPr>
    </w:p>
    <w:p w14:paraId="63DD4779" w14:textId="5D3AB33F" w:rsidR="00F92FA3" w:rsidRDefault="006B036C" w:rsidP="00BF58A9">
      <w:pPr>
        <w:pStyle w:val="ListParagraph"/>
        <w:numPr>
          <w:ilvl w:val="0"/>
          <w:numId w:val="34"/>
        </w:numPr>
      </w:pPr>
      <w:r>
        <w:t xml:space="preserve">Examine the role of urgency in your time management system. </w:t>
      </w:r>
    </w:p>
    <w:p w14:paraId="133E8A5F" w14:textId="77777777" w:rsidR="00F92FA3" w:rsidRDefault="00C16F5F" w:rsidP="00BF58A9">
      <w:pPr>
        <w:pStyle w:val="ListParagraph"/>
        <w:numPr>
          <w:ilvl w:val="1"/>
          <w:numId w:val="34"/>
        </w:numPr>
      </w:pPr>
      <w:r w:rsidRPr="00C16F5F">
        <w:t>How do you typically decide what tasks are most urgent? How accurate have these decisions been in the past?</w:t>
      </w:r>
    </w:p>
    <w:p w14:paraId="364D12E4" w14:textId="0465694F" w:rsidR="0027282F" w:rsidRDefault="00C16F5F" w:rsidP="00BF58A9">
      <w:pPr>
        <w:pStyle w:val="ListParagraph"/>
        <w:numPr>
          <w:ilvl w:val="1"/>
          <w:numId w:val="34"/>
        </w:numPr>
      </w:pPr>
      <w:r w:rsidRPr="00C16F5F">
        <w:t xml:space="preserve">How do you take care of yourself when you have an urgent task that may bring up feelings </w:t>
      </w:r>
      <w:r w:rsidR="008D26E7">
        <w:br/>
      </w:r>
      <w:r w:rsidRPr="00C16F5F">
        <w:t>of stress and anxiety?</w:t>
      </w:r>
    </w:p>
    <w:p w14:paraId="6DFAC331" w14:textId="6FAF5428" w:rsidR="00C16F5F" w:rsidRPr="00C16F5F" w:rsidRDefault="00C16F5F" w:rsidP="00BF58A9">
      <w:pPr>
        <w:pStyle w:val="ListParagraph"/>
        <w:numPr>
          <w:ilvl w:val="1"/>
          <w:numId w:val="34"/>
        </w:numPr>
      </w:pPr>
      <w:r w:rsidRPr="00C16F5F">
        <w:t xml:space="preserve">Consider </w:t>
      </w:r>
      <w:r w:rsidR="00E560DB">
        <w:t xml:space="preserve">using the </w:t>
      </w:r>
      <w:hyperlink r:id="rId47" w:history="1">
        <w:r w:rsidR="00E560DB" w:rsidRPr="00E560DB">
          <w:rPr>
            <w:rStyle w:val="Hyperlink"/>
          </w:rPr>
          <w:t>Eisenhower Matrix</w:t>
        </w:r>
      </w:hyperlink>
      <w:r w:rsidR="00E560DB">
        <w:t xml:space="preserve"> (also called an Urgent-Important Matrix)</w:t>
      </w:r>
      <w:r w:rsidRPr="00C16F5F">
        <w:t xml:space="preserve"> below to determine the best urgency-driven time</w:t>
      </w:r>
      <w:r w:rsidR="008D26E7">
        <w:t xml:space="preserve"> </w:t>
      </w:r>
      <w:r w:rsidRPr="00C16F5F">
        <w:t>management plan</w:t>
      </w:r>
      <w:r w:rsidR="0027282F">
        <w:t>:</w:t>
      </w:r>
    </w:p>
    <w:p w14:paraId="481F2929" w14:textId="77777777" w:rsidR="00C16F5F" w:rsidRPr="00C16F5F" w:rsidRDefault="00C16F5F" w:rsidP="0027282F">
      <w:pPr>
        <w:jc w:val="center"/>
      </w:pPr>
      <w:r w:rsidRPr="00C16F5F">
        <w:rPr>
          <w:noProof/>
        </w:rPr>
        <w:drawing>
          <wp:inline distT="0" distB="0" distL="0" distR="0" wp14:anchorId="1FD08288" wp14:editId="17D9128E">
            <wp:extent cx="4105113" cy="1552575"/>
            <wp:effectExtent l="0" t="0" r="0" b="0"/>
            <wp:docPr id="1183694104" name="Picture 1183694104" descr="A white box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694104" name="Picture 1183694104" descr="A white box with black text&#10;&#10;AI-generated content may be incorrec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25786" cy="1560394"/>
                    </a:xfrm>
                    <a:prstGeom prst="rect">
                      <a:avLst/>
                    </a:prstGeom>
                  </pic:spPr>
                </pic:pic>
              </a:graphicData>
            </a:graphic>
          </wp:inline>
        </w:drawing>
      </w:r>
    </w:p>
    <w:p w14:paraId="55AB17CF" w14:textId="20841C3F" w:rsidR="0027282F" w:rsidRDefault="00C16F5F" w:rsidP="00BF58A9">
      <w:pPr>
        <w:pStyle w:val="ListParagraph"/>
        <w:numPr>
          <w:ilvl w:val="0"/>
          <w:numId w:val="34"/>
        </w:numPr>
      </w:pPr>
      <w:r w:rsidRPr="00C16F5F">
        <w:t>Break large tasks into smaller, more manageable sub-tasks</w:t>
      </w:r>
      <w:r w:rsidR="00201592">
        <w:t>.</w:t>
      </w:r>
    </w:p>
    <w:p w14:paraId="6C2A64DA" w14:textId="77777777" w:rsidR="0027282F" w:rsidRDefault="00C16F5F" w:rsidP="00BF58A9">
      <w:pPr>
        <w:pStyle w:val="ListParagraph"/>
        <w:numPr>
          <w:ilvl w:val="1"/>
          <w:numId w:val="34"/>
        </w:numPr>
      </w:pPr>
      <w:r w:rsidRPr="00C16F5F">
        <w:t>Consider using a hypothetical situation to prompt reflections on breaking up tasks:</w:t>
      </w:r>
    </w:p>
    <w:p w14:paraId="67EC9786" w14:textId="68DDE7E9" w:rsidR="004321B5" w:rsidRDefault="00C16F5F" w:rsidP="00BF58A9">
      <w:pPr>
        <w:pStyle w:val="ListParagraph"/>
        <w:numPr>
          <w:ilvl w:val="2"/>
          <w:numId w:val="34"/>
        </w:numPr>
      </w:pPr>
      <w:r w:rsidRPr="00C16F5F">
        <w:t xml:space="preserve">Imagine you have another [test, paper, project, etc.] due in two weeks. Can you walk </w:t>
      </w:r>
      <w:r w:rsidR="008D26E7">
        <w:br/>
      </w:r>
      <w:r w:rsidRPr="00C16F5F">
        <w:t xml:space="preserve">me through a timeline of when you would prepare for this and how you might plan </w:t>
      </w:r>
      <w:r w:rsidR="008D26E7">
        <w:br/>
      </w:r>
      <w:r w:rsidRPr="00C16F5F">
        <w:t>to break up the tasks?</w:t>
      </w:r>
    </w:p>
    <w:p w14:paraId="73D75258" w14:textId="2416BB40" w:rsidR="004321B5" w:rsidRDefault="00C16F5F" w:rsidP="00BF58A9">
      <w:pPr>
        <w:pStyle w:val="ListParagraph"/>
        <w:numPr>
          <w:ilvl w:val="1"/>
          <w:numId w:val="34"/>
        </w:numPr>
      </w:pPr>
      <w:r w:rsidRPr="00C16F5F">
        <w:t xml:space="preserve">If the student already breaks up the tasks into sub-tasks, consider reflecting on the accuracy </w:t>
      </w:r>
      <w:r w:rsidR="008D26E7">
        <w:br/>
      </w:r>
      <w:r w:rsidRPr="00C16F5F">
        <w:t>of their time allocations for each sub-task:</w:t>
      </w:r>
    </w:p>
    <w:p w14:paraId="7AD8E9D1" w14:textId="77777777" w:rsidR="004321B5" w:rsidRDefault="00C16F5F" w:rsidP="00BF58A9">
      <w:pPr>
        <w:pStyle w:val="ListParagraph"/>
        <w:numPr>
          <w:ilvl w:val="2"/>
          <w:numId w:val="34"/>
        </w:numPr>
      </w:pPr>
      <w:r w:rsidRPr="00C16F5F">
        <w:t xml:space="preserve">Do your plans for working on specific parts of your [study plan, project, paper outline, etc.] tend to reflect the actual amount of time it takes you to complete these tasks? </w:t>
      </w:r>
    </w:p>
    <w:p w14:paraId="4EC615F6" w14:textId="77777777" w:rsidR="004321B5" w:rsidRDefault="00C16F5F" w:rsidP="00BF58A9">
      <w:pPr>
        <w:pStyle w:val="ListParagraph"/>
        <w:numPr>
          <w:ilvl w:val="2"/>
          <w:numId w:val="34"/>
        </w:numPr>
      </w:pPr>
      <w:r w:rsidRPr="00C16F5F">
        <w:t xml:space="preserve">How does this time differential affect your other classes and commitments (this includes personal necessities)? </w:t>
      </w:r>
    </w:p>
    <w:p w14:paraId="2D1AB7D8" w14:textId="5A141067" w:rsidR="00C16F5F" w:rsidRPr="00C16F5F" w:rsidRDefault="00C16F5F" w:rsidP="00BF58A9">
      <w:pPr>
        <w:pStyle w:val="ListParagraph"/>
        <w:numPr>
          <w:ilvl w:val="2"/>
          <w:numId w:val="34"/>
        </w:numPr>
      </w:pPr>
      <w:r w:rsidRPr="00C16F5F">
        <w:t>What are some of the ways that you could adjust your plan to fit the reality of your needs for this larger task and the smaller sub-tasks you identified?</w:t>
      </w:r>
    </w:p>
    <w:p w14:paraId="750BAC1D" w14:textId="77777777" w:rsidR="00C16F5F" w:rsidRPr="00C16F5F" w:rsidRDefault="00C16F5F" w:rsidP="004321B5">
      <w:pPr>
        <w:jc w:val="center"/>
      </w:pPr>
      <w:r w:rsidRPr="00C16F5F">
        <w:rPr>
          <w:noProof/>
        </w:rPr>
        <w:lastRenderedPageBreak/>
        <w:drawing>
          <wp:inline distT="0" distB="0" distL="0" distR="0" wp14:anchorId="49A6F115" wp14:editId="14CD5388">
            <wp:extent cx="3714750" cy="1744266"/>
            <wp:effectExtent l="0" t="0" r="0" b="0"/>
            <wp:docPr id="1341967934" name="Picture 1341967934" descr="A table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967934" name="Picture 1341967934" descr="A table with text and numbers&#10;&#10;AI-generated content may be incorrect."/>
                    <pic:cNvPicPr/>
                  </pic:nvPicPr>
                  <pic:blipFill>
                    <a:blip r:embed="rId49">
                      <a:extLst>
                        <a:ext uri="{28A0092B-C50C-407E-A947-70E740481C1C}">
                          <a14:useLocalDpi xmlns:a14="http://schemas.microsoft.com/office/drawing/2010/main" val="0"/>
                        </a:ext>
                      </a:extLst>
                    </a:blip>
                    <a:stretch>
                      <a:fillRect/>
                    </a:stretch>
                  </pic:blipFill>
                  <pic:spPr>
                    <a:xfrm>
                      <a:off x="0" y="0"/>
                      <a:ext cx="3726073" cy="1749583"/>
                    </a:xfrm>
                    <a:prstGeom prst="rect">
                      <a:avLst/>
                    </a:prstGeom>
                  </pic:spPr>
                </pic:pic>
              </a:graphicData>
            </a:graphic>
          </wp:inline>
        </w:drawing>
      </w:r>
    </w:p>
    <w:p w14:paraId="2767238D" w14:textId="2B1BEE5B" w:rsidR="000634EE" w:rsidRDefault="000634EE" w:rsidP="00BF58A9">
      <w:pPr>
        <w:pStyle w:val="ListParagraph"/>
        <w:numPr>
          <w:ilvl w:val="0"/>
          <w:numId w:val="34"/>
        </w:numPr>
      </w:pPr>
      <w:r>
        <w:t xml:space="preserve">Plan backwards. Identify </w:t>
      </w:r>
      <w:r w:rsidR="00F85C34">
        <w:t>a specific end goal (</w:t>
      </w:r>
      <w:r w:rsidR="001345E0">
        <w:t>such as completing an assignment or taking an exam on a specific date</w:t>
      </w:r>
      <w:r w:rsidR="00F85C34">
        <w:t xml:space="preserve">) and work in reverse to build a timeline of </w:t>
      </w:r>
      <w:r w:rsidR="004541B8">
        <w:t xml:space="preserve">deadlines for the sub-tasks you’ll need to complete to reach your goal in the desired timeframe. </w:t>
      </w:r>
      <w:r w:rsidR="000D1142">
        <w:t xml:space="preserve">For more information about backwards planning, including a detailed example, check out the </w:t>
      </w:r>
      <w:r w:rsidR="000D1142" w:rsidRPr="00646DAD">
        <w:t xml:space="preserve">NC State Academic Success Center’s </w:t>
      </w:r>
      <w:hyperlink r:id="rId50" w:history="1">
        <w:r w:rsidR="00646DAD" w:rsidRPr="00646DAD">
          <w:rPr>
            <w:rStyle w:val="Hyperlink"/>
          </w:rPr>
          <w:t xml:space="preserve">short video </w:t>
        </w:r>
        <w:r w:rsidR="000D1142" w:rsidRPr="00646DAD">
          <w:rPr>
            <w:rStyle w:val="Hyperlink"/>
          </w:rPr>
          <w:t>tutorial</w:t>
        </w:r>
      </w:hyperlink>
      <w:r w:rsidR="000D1142">
        <w:t>.</w:t>
      </w:r>
      <w:r>
        <w:br/>
      </w:r>
    </w:p>
    <w:p w14:paraId="0D1E230F" w14:textId="4EA4E80D" w:rsidR="00E20548" w:rsidRDefault="00C16F5F" w:rsidP="00BF58A9">
      <w:pPr>
        <w:pStyle w:val="ListParagraph"/>
        <w:numPr>
          <w:ilvl w:val="0"/>
          <w:numId w:val="34"/>
        </w:numPr>
      </w:pPr>
      <w:r w:rsidRPr="00C16F5F">
        <w:t xml:space="preserve">Reward yourself for completing tasks </w:t>
      </w:r>
      <w:r w:rsidR="004321B5" w:rsidRPr="00C16F5F">
        <w:t>on time</w:t>
      </w:r>
      <w:r w:rsidR="00201592">
        <w:t>.</w:t>
      </w:r>
    </w:p>
    <w:p w14:paraId="0556ACEE" w14:textId="77777777" w:rsidR="00E20548" w:rsidRDefault="00C16F5F" w:rsidP="00BF58A9">
      <w:pPr>
        <w:pStyle w:val="ListParagraph"/>
        <w:numPr>
          <w:ilvl w:val="1"/>
          <w:numId w:val="34"/>
        </w:numPr>
      </w:pPr>
      <w:r w:rsidRPr="00C16F5F">
        <w:t>Can you tell me about how you incorporate breaks into your study time? Does it typically feel like enough time/feel refreshing?</w:t>
      </w:r>
    </w:p>
    <w:p w14:paraId="31F12D03" w14:textId="77777777" w:rsidR="00E20548" w:rsidRDefault="00C16F5F" w:rsidP="00BF58A9">
      <w:pPr>
        <w:pStyle w:val="ListParagraph"/>
        <w:numPr>
          <w:ilvl w:val="1"/>
          <w:numId w:val="34"/>
        </w:numPr>
      </w:pPr>
      <w:r w:rsidRPr="00C16F5F">
        <w:t xml:space="preserve">How do you reward yourself for completing your academic goals within the </w:t>
      </w:r>
      <w:proofErr w:type="gramStart"/>
      <w:r w:rsidRPr="00C16F5F">
        <w:t>time period</w:t>
      </w:r>
      <w:proofErr w:type="gramEnd"/>
      <w:r w:rsidRPr="00C16F5F">
        <w:t xml:space="preserve"> you planned for them?</w:t>
      </w:r>
    </w:p>
    <w:p w14:paraId="23CDF7FC" w14:textId="77777777" w:rsidR="00C55C76" w:rsidRDefault="00C16F5F" w:rsidP="00BF58A9">
      <w:pPr>
        <w:pStyle w:val="ListParagraph"/>
        <w:numPr>
          <w:ilvl w:val="1"/>
          <w:numId w:val="34"/>
        </w:numPr>
      </w:pPr>
      <w:r w:rsidRPr="00C16F5F">
        <w:t>How do you schedule time for things you like to do?</w:t>
      </w:r>
    </w:p>
    <w:p w14:paraId="095E8C98" w14:textId="77777777" w:rsidR="00185D1B" w:rsidRDefault="00000000" w:rsidP="00185D1B">
      <w:pPr>
        <w:jc w:val="center"/>
      </w:pPr>
      <w:r>
        <w:pict w14:anchorId="638527F2">
          <v:shape id="_x0000_s1098" type="#_x0000_t202" style="width:464.6pt;height:42.75pt;visibility:visible;mso-left-percent:-10001;mso-top-percent:-10001;mso-wrap-distance-left:9pt;mso-wrap-distance-top:3.6pt;mso-wrap-distance-right:9pt;mso-wrap-distance-bottom:3.6pt;mso-position-horizontal:absolute;mso-position-horizontal-relative:char;mso-position-vertical:absolute;mso-position-vertical-relative:line;mso-left-percent:-10001;mso-top-percent:-10001;mso-width-relative:margin;mso-height-relative:margin;v-text-anchor:top" strokecolor="#b5e3d8 [3204]">
            <v:textbox style="mso-next-textbox:#_x0000_s1098">
              <w:txbxContent>
                <w:p w14:paraId="065A6801" w14:textId="3E8B56B5" w:rsidR="00185D1B" w:rsidRPr="00D67597" w:rsidRDefault="00185D1B" w:rsidP="00185D1B">
                  <w:pPr>
                    <w:rPr>
                      <w:color w:val="38947E" w:themeColor="accent1" w:themeShade="80"/>
                      <w:sz w:val="20"/>
                      <w:szCs w:val="18"/>
                    </w:rPr>
                  </w:pPr>
                  <w:r>
                    <w:rPr>
                      <w:color w:val="38947E" w:themeColor="accent1" w:themeShade="80"/>
                      <w:sz w:val="20"/>
                      <w:szCs w:val="18"/>
                    </w:rPr>
                    <w:t xml:space="preserve">Students can learn more about time management on the Learning Center’s website: </w:t>
                  </w:r>
                  <w:r>
                    <w:rPr>
                      <w:color w:val="38947E" w:themeColor="accent1" w:themeShade="80"/>
                      <w:sz w:val="20"/>
                      <w:szCs w:val="18"/>
                    </w:rPr>
                    <w:br/>
                  </w:r>
                  <w:hyperlink r:id="rId51" w:history="1">
                    <w:r w:rsidRPr="00185D1B">
                      <w:rPr>
                        <w:rStyle w:val="Hyperlink"/>
                        <w:sz w:val="20"/>
                        <w:szCs w:val="18"/>
                      </w:rPr>
                      <w:t>Time Management &amp; Productivity Strategies</w:t>
                    </w:r>
                  </w:hyperlink>
                  <w:r>
                    <w:rPr>
                      <w:color w:val="38947E" w:themeColor="accent1" w:themeShade="80"/>
                      <w:sz w:val="20"/>
                      <w:szCs w:val="18"/>
                    </w:rPr>
                    <w:t xml:space="preserve"> </w:t>
                  </w:r>
                </w:p>
              </w:txbxContent>
            </v:textbox>
            <w10:anchorlock/>
          </v:shape>
        </w:pict>
      </w:r>
    </w:p>
    <w:p w14:paraId="38DB7FDB" w14:textId="3B74AFAB" w:rsidR="007F1528" w:rsidRPr="007F1528" w:rsidRDefault="00185D1B" w:rsidP="00185D1B">
      <w:pPr>
        <w:rPr>
          <w:i/>
          <w:iCs/>
          <w:color w:val="007D8A" w:themeColor="text2"/>
        </w:rPr>
      </w:pPr>
      <w:r w:rsidRPr="007F1528">
        <w:rPr>
          <w:i/>
          <w:iCs/>
          <w:color w:val="007D8A" w:themeColor="text2"/>
        </w:rPr>
        <w:t>Brainstorm 2-3 open-ended questions that you could as</w:t>
      </w:r>
      <w:r w:rsidR="007F1528" w:rsidRPr="007F1528">
        <w:rPr>
          <w:i/>
          <w:iCs/>
          <w:color w:val="007D8A" w:themeColor="text2"/>
        </w:rPr>
        <w:t>k a student to help them identify</w:t>
      </w:r>
      <w:r w:rsidR="007F1528">
        <w:rPr>
          <w:i/>
          <w:iCs/>
          <w:color w:val="007D8A" w:themeColor="text2"/>
        </w:rPr>
        <w:t xml:space="preserve"> and articulate</w:t>
      </w:r>
      <w:r w:rsidR="007F1528" w:rsidRPr="007F1528">
        <w:rPr>
          <w:i/>
          <w:iCs/>
          <w:color w:val="007D8A" w:themeColor="text2"/>
        </w:rPr>
        <w:t xml:space="preserve"> </w:t>
      </w:r>
      <w:r w:rsidR="008D26E7">
        <w:rPr>
          <w:i/>
          <w:iCs/>
          <w:color w:val="007D8A" w:themeColor="text2"/>
        </w:rPr>
        <w:br/>
      </w:r>
      <w:r w:rsidR="007F1528" w:rsidRPr="007F1528">
        <w:rPr>
          <w:i/>
          <w:iCs/>
          <w:color w:val="007D8A" w:themeColor="text2"/>
        </w:rPr>
        <w:t xml:space="preserve">their specific challenges with time management. </w:t>
      </w:r>
    </w:p>
    <w:p w14:paraId="313812DF" w14:textId="77777777" w:rsidR="007F1528" w:rsidRDefault="007F1528" w:rsidP="00185D1B"/>
    <w:p w14:paraId="4DA43E10" w14:textId="77777777" w:rsidR="007F1528" w:rsidRDefault="007F1528" w:rsidP="00185D1B"/>
    <w:p w14:paraId="7C7FE7B8" w14:textId="77777777" w:rsidR="00B3517A" w:rsidRDefault="00B3517A" w:rsidP="00185D1B">
      <w:pPr>
        <w:rPr>
          <w:i/>
          <w:iCs/>
          <w:color w:val="007D8A" w:themeColor="text2"/>
        </w:rPr>
      </w:pPr>
    </w:p>
    <w:p w14:paraId="699C4212" w14:textId="5CD54333" w:rsidR="007F1528" w:rsidRPr="007F1528" w:rsidRDefault="007F1528" w:rsidP="00185D1B">
      <w:pPr>
        <w:rPr>
          <w:i/>
          <w:iCs/>
          <w:color w:val="007D8A" w:themeColor="text2"/>
        </w:rPr>
      </w:pPr>
      <w:r w:rsidRPr="007F1528">
        <w:rPr>
          <w:i/>
          <w:iCs/>
          <w:color w:val="007D8A" w:themeColor="text2"/>
        </w:rPr>
        <w:t xml:space="preserve">How would you support a student whose time management system is very different from the one you </w:t>
      </w:r>
      <w:r w:rsidR="008D26E7">
        <w:rPr>
          <w:i/>
          <w:iCs/>
          <w:color w:val="007D8A" w:themeColor="text2"/>
        </w:rPr>
        <w:br/>
      </w:r>
      <w:r w:rsidRPr="007F1528">
        <w:rPr>
          <w:i/>
          <w:iCs/>
          <w:color w:val="007D8A" w:themeColor="text2"/>
        </w:rPr>
        <w:t xml:space="preserve">personally use? </w:t>
      </w:r>
    </w:p>
    <w:p w14:paraId="6C8FE3E4" w14:textId="77777777" w:rsidR="007F1528" w:rsidRDefault="00185D1B" w:rsidP="00185D1B">
      <w:r>
        <w:t xml:space="preserve"> </w:t>
      </w:r>
    </w:p>
    <w:p w14:paraId="00F3A1A8" w14:textId="77777777" w:rsidR="00B3517A" w:rsidRDefault="00B3517A">
      <w:pPr>
        <w:rPr>
          <w:caps/>
          <w:color w:val="37937D" w:themeColor="accent1" w:themeShade="7F"/>
          <w:spacing w:val="15"/>
        </w:rPr>
      </w:pPr>
      <w:r>
        <w:br w:type="page"/>
      </w:r>
    </w:p>
    <w:p w14:paraId="105272A2" w14:textId="6D160611" w:rsidR="00BF04A7" w:rsidRDefault="00593F04" w:rsidP="00BF04A7">
      <w:pPr>
        <w:pStyle w:val="Heading3"/>
      </w:pPr>
      <w:bookmarkStart w:id="31" w:name="_Toc238647274"/>
      <w:r>
        <w:lastRenderedPageBreak/>
        <w:t>Memory and Time Management</w:t>
      </w:r>
      <w:bookmarkEnd w:id="31"/>
    </w:p>
    <w:p w14:paraId="08D05014" w14:textId="415ADCCA" w:rsidR="00F67607" w:rsidRDefault="008B121B" w:rsidP="00F67607">
      <w:r>
        <w:t>It is</w:t>
      </w:r>
      <w:r w:rsidR="00F67607">
        <w:t xml:space="preserve"> useful to recall how our working memory can inform time management. The process of sifting, organizing and prioritizing </w:t>
      </w:r>
      <w:r w:rsidR="00991F98">
        <w:t xml:space="preserve">new content </w:t>
      </w:r>
      <w:r w:rsidR="00F67607">
        <w:t xml:space="preserve">is visualized </w:t>
      </w:r>
      <w:r w:rsidR="00991F98">
        <w:t xml:space="preserve">below. Through active maintenance, we are always building a knowledge archive where </w:t>
      </w:r>
      <w:hyperlink r:id="rId52" w:history="1">
        <w:r w:rsidR="00991F98" w:rsidRPr="002F3307">
          <w:rPr>
            <w:rStyle w:val="Hyperlink"/>
          </w:rPr>
          <w:t>short-term memory</w:t>
        </w:r>
      </w:hyperlink>
      <w:r w:rsidR="00991F98">
        <w:t xml:space="preserve"> </w:t>
      </w:r>
      <w:r w:rsidR="00BF04A7">
        <w:t>retrieves long-term stored information</w:t>
      </w:r>
      <w:r>
        <w:t xml:space="preserve"> and thus encodes content</w:t>
      </w:r>
      <w:r w:rsidR="00BF04A7">
        <w:t>.</w:t>
      </w:r>
    </w:p>
    <w:p w14:paraId="2DEED863" w14:textId="77777777" w:rsidR="00E92DDB" w:rsidRDefault="00E92DDB" w:rsidP="00910F7B">
      <w:pPr>
        <w:jc w:val="center"/>
      </w:pPr>
      <w:r>
        <w:rPr>
          <w:noProof/>
        </w:rPr>
        <w:drawing>
          <wp:inline distT="0" distB="0" distL="0" distR="0" wp14:anchorId="3D7D4AA0" wp14:editId="4DD9490F">
            <wp:extent cx="4505325" cy="1687774"/>
            <wp:effectExtent l="0" t="0" r="0" b="0"/>
            <wp:docPr id="63677901" name="Picture 1" descr="A diagram of short-term mem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diagram of short-term memory&#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44755" cy="1702545"/>
                    </a:xfrm>
                    <a:prstGeom prst="rect">
                      <a:avLst/>
                    </a:prstGeom>
                    <a:noFill/>
                    <a:ln>
                      <a:noFill/>
                    </a:ln>
                  </pic:spPr>
                </pic:pic>
              </a:graphicData>
            </a:graphic>
          </wp:inline>
        </w:drawing>
      </w:r>
    </w:p>
    <w:p w14:paraId="2CFE6CA4" w14:textId="23D49899" w:rsidR="00F67607" w:rsidRDefault="00BF04A7" w:rsidP="00F67607">
      <w:r w:rsidRPr="00BF04A7">
        <w:t xml:space="preserve">Cognitive load is the amount of information our working/short-term memory can hold at a time; most can hold 3-5/up to 7 chunks at a time. For example, see the Learning Center phone number below, before and after chunking. </w:t>
      </w:r>
      <w:r>
        <w:t xml:space="preserve">Chunking applies to both content and planning. </w:t>
      </w:r>
    </w:p>
    <w:p w14:paraId="072027E5" w14:textId="1C6A1B73" w:rsidR="00F67607" w:rsidRDefault="00F67607" w:rsidP="00F67607">
      <w:r>
        <w:t> </w:t>
      </w:r>
      <w:r w:rsidR="00E92DDB">
        <w:rPr>
          <w:rStyle w:val="wacimagecontainer"/>
          <w:rFonts w:ascii="Segoe UI" w:hAnsi="Segoe UI" w:cs="Segoe UI"/>
          <w:noProof/>
          <w:color w:val="000000"/>
          <w:sz w:val="18"/>
          <w:szCs w:val="18"/>
          <w:shd w:val="clear" w:color="auto" w:fill="FFFFFF"/>
        </w:rPr>
        <w:drawing>
          <wp:inline distT="0" distB="0" distL="0" distR="0" wp14:anchorId="3763F27D" wp14:editId="0506D73D">
            <wp:extent cx="2009775" cy="806994"/>
            <wp:effectExtent l="0" t="0" r="0" b="0"/>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031526" cy="815728"/>
                    </a:xfrm>
                    <a:prstGeom prst="rect">
                      <a:avLst/>
                    </a:prstGeom>
                    <a:noFill/>
                    <a:ln>
                      <a:noFill/>
                    </a:ln>
                  </pic:spPr>
                </pic:pic>
              </a:graphicData>
            </a:graphic>
          </wp:inline>
        </w:drawing>
      </w:r>
    </w:p>
    <w:p w14:paraId="53B9BCFC" w14:textId="168F2D1B" w:rsidR="00F565B1" w:rsidRDefault="00000000" w:rsidP="00F565B1">
      <w:pPr>
        <w:jc w:val="center"/>
      </w:pPr>
      <w:r>
        <w:pict w14:anchorId="1351EDE9">
          <v:shape id="_x0000_s1097" type="#_x0000_t202" style="width:464.6pt;height:58.5pt;visibility:visible;mso-left-percent:-10001;mso-top-percent:-10001;mso-wrap-distance-left:9pt;mso-wrap-distance-top:3.6pt;mso-wrap-distance-right:9pt;mso-wrap-distance-bottom:3.6pt;mso-position-horizontal:absolute;mso-position-horizontal-relative:char;mso-position-vertical:absolute;mso-position-vertical-relative:line;mso-left-percent:-10001;mso-top-percent:-10001;mso-width-relative:margin;mso-height-relative:margin;v-text-anchor:top" strokecolor="#b5e3d8 [3204]">
            <v:textbox style="mso-next-textbox:#_x0000_s1097">
              <w:txbxContent>
                <w:p w14:paraId="2C8A609B" w14:textId="6B9F660F" w:rsidR="00BF04A7" w:rsidRDefault="00F565B1" w:rsidP="00BF04A7">
                  <w:r>
                    <w:rPr>
                      <w:color w:val="38947E" w:themeColor="accent1" w:themeShade="80"/>
                      <w:sz w:val="20"/>
                      <w:szCs w:val="18"/>
                    </w:rPr>
                    <w:t xml:space="preserve">And don’t forget </w:t>
                  </w:r>
                  <w:hyperlink r:id="rId55" w:history="1">
                    <w:r w:rsidR="00C95654" w:rsidRPr="001725EC">
                      <w:rPr>
                        <w:rStyle w:val="Hyperlink"/>
                        <w:sz w:val="20"/>
                        <w:szCs w:val="18"/>
                      </w:rPr>
                      <w:t>Ebbinghaus’</w:t>
                    </w:r>
                  </w:hyperlink>
                  <w:r>
                    <w:rPr>
                      <w:color w:val="38947E" w:themeColor="accent1" w:themeShade="80"/>
                      <w:sz w:val="20"/>
                      <w:szCs w:val="18"/>
                    </w:rPr>
                    <w:t xml:space="preserve"> Forgetting Curve! The more we interact with content, the more it encodes into our long-term memory. Regular interactions with content will flatten the curve!</w:t>
                  </w:r>
                  <w:r w:rsidR="00E92DDB">
                    <w:rPr>
                      <w:color w:val="38947E" w:themeColor="accent1" w:themeShade="80"/>
                      <w:sz w:val="20"/>
                      <w:szCs w:val="18"/>
                    </w:rPr>
                    <w:t xml:space="preserve"> See our </w:t>
                  </w:r>
                  <w:hyperlink r:id="rId56" w:history="1">
                    <w:r w:rsidR="00E92DDB" w:rsidRPr="00E92DDB">
                      <w:rPr>
                        <w:rStyle w:val="Hyperlink"/>
                        <w:sz w:val="20"/>
                        <w:szCs w:val="18"/>
                      </w:rPr>
                      <w:t>semester</w:t>
                    </w:r>
                    <w:r w:rsidR="00BD238B">
                      <w:rPr>
                        <w:rStyle w:val="Hyperlink"/>
                        <w:sz w:val="20"/>
                        <w:szCs w:val="18"/>
                      </w:rPr>
                      <w:t xml:space="preserve"> planner</w:t>
                    </w:r>
                    <w:r w:rsidR="00E92DDB" w:rsidRPr="00E92DDB">
                      <w:rPr>
                        <w:rStyle w:val="Hyperlink"/>
                        <w:sz w:val="20"/>
                        <w:szCs w:val="18"/>
                      </w:rPr>
                      <w:t xml:space="preserve"> template</w:t>
                    </w:r>
                  </w:hyperlink>
                  <w:r w:rsidR="00E92DDB">
                    <w:rPr>
                      <w:color w:val="38947E" w:themeColor="accent1" w:themeShade="80"/>
                      <w:sz w:val="20"/>
                      <w:szCs w:val="18"/>
                    </w:rPr>
                    <w:t xml:space="preserve"> for a big picture view in addition to </w:t>
                  </w:r>
                  <w:r w:rsidR="008B121B">
                    <w:rPr>
                      <w:color w:val="38947E" w:themeColor="accent1" w:themeShade="80"/>
                      <w:sz w:val="20"/>
                      <w:szCs w:val="18"/>
                    </w:rPr>
                    <w:t>the weekly plotter.</w:t>
                  </w:r>
                </w:p>
                <w:p w14:paraId="4920C4FB" w14:textId="53A8E550" w:rsidR="00F565B1" w:rsidRPr="00D67597" w:rsidRDefault="00F565B1" w:rsidP="00F565B1">
                  <w:pPr>
                    <w:rPr>
                      <w:color w:val="38947E" w:themeColor="accent1" w:themeShade="80"/>
                      <w:sz w:val="20"/>
                      <w:szCs w:val="18"/>
                    </w:rPr>
                  </w:pPr>
                </w:p>
              </w:txbxContent>
            </v:textbox>
            <w10:anchorlock/>
          </v:shape>
        </w:pict>
      </w:r>
    </w:p>
    <w:p w14:paraId="41520ABF" w14:textId="2543AD65" w:rsidR="00F565B1" w:rsidRDefault="00F565B1" w:rsidP="00910F7B">
      <w:pPr>
        <w:jc w:val="center"/>
      </w:pPr>
      <w:r>
        <w:rPr>
          <w:rStyle w:val="wacimagecontainer"/>
          <w:rFonts w:ascii="Segoe UI" w:hAnsi="Segoe UI" w:cs="Segoe UI"/>
          <w:noProof/>
          <w:color w:val="000000"/>
          <w:sz w:val="18"/>
          <w:szCs w:val="18"/>
          <w:shd w:val="clear" w:color="auto" w:fill="FFFFFF"/>
        </w:rPr>
        <w:drawing>
          <wp:inline distT="0" distB="0" distL="0" distR="0" wp14:anchorId="7974FFE2" wp14:editId="7076F04E">
            <wp:extent cx="3619500" cy="2271760"/>
            <wp:effectExtent l="0" t="0" r="0" b="0"/>
            <wp:docPr id="465941926"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33540" cy="2280572"/>
                    </a:xfrm>
                    <a:prstGeom prst="rect">
                      <a:avLst/>
                    </a:prstGeom>
                    <a:noFill/>
                    <a:ln>
                      <a:noFill/>
                    </a:ln>
                  </pic:spPr>
                </pic:pic>
              </a:graphicData>
            </a:graphic>
          </wp:inline>
        </w:drawing>
      </w:r>
    </w:p>
    <w:p w14:paraId="0B41521B" w14:textId="77777777" w:rsidR="00DA0E1A" w:rsidRDefault="00DA0E1A">
      <w:r>
        <w:br w:type="page"/>
      </w:r>
    </w:p>
    <w:p w14:paraId="032E84DF" w14:textId="77777777" w:rsidR="00F725E9" w:rsidRDefault="00F725E9" w:rsidP="00DA0E1A">
      <w:pPr>
        <w:pStyle w:val="Heading3"/>
      </w:pPr>
      <w:bookmarkStart w:id="32" w:name="_Toc238647275"/>
      <w:r>
        <w:lastRenderedPageBreak/>
        <w:t>Canvas Calendar Feed</w:t>
      </w:r>
      <w:bookmarkEnd w:id="32"/>
    </w:p>
    <w:p w14:paraId="4E925250" w14:textId="77777777" w:rsidR="00AB21F1" w:rsidRDefault="005479D8" w:rsidP="00F725E9">
      <w:r>
        <w:t xml:space="preserve">Students who prefer to </w:t>
      </w:r>
      <w:r w:rsidR="00C002B0">
        <w:t xml:space="preserve">keep track of upcoming assignments and exam dates using a digital calendar may find it helpful to sync their Canvas calendar with their Google, Outlook, </w:t>
      </w:r>
      <w:r w:rsidR="000F6CEE">
        <w:t xml:space="preserve">or Apple calendar. </w:t>
      </w:r>
      <w:r w:rsidR="00345D24">
        <w:t>This will ensure that due dates, events, and reminder</w:t>
      </w:r>
      <w:r w:rsidR="00AB21F1">
        <w:t>s</w:t>
      </w:r>
      <w:r w:rsidR="00345D24">
        <w:t xml:space="preserve"> from Canvas </w:t>
      </w:r>
      <w:r w:rsidR="00AB21F1">
        <w:t xml:space="preserve">show up and are automatically updated on their calendar of choice. </w:t>
      </w:r>
    </w:p>
    <w:p w14:paraId="5093672A" w14:textId="3D80B371" w:rsidR="00A664AD" w:rsidRDefault="00A664AD" w:rsidP="00F725E9">
      <w:r>
        <w:t>Below is a step-by-step guide to help Peer Coaches guide students in setting up their Canvas Calendar Feed:</w:t>
      </w:r>
    </w:p>
    <w:p w14:paraId="7BB49F02" w14:textId="77777777" w:rsidR="000D1DFA" w:rsidRDefault="00A664AD">
      <w:pPr>
        <w:pStyle w:val="ListParagraph"/>
        <w:numPr>
          <w:ilvl w:val="0"/>
          <w:numId w:val="50"/>
        </w:numPr>
      </w:pPr>
      <w:r>
        <w:t>Open</w:t>
      </w:r>
      <w:r w:rsidR="000D1DFA">
        <w:t xml:space="preserve"> your Canvas calendar.</w:t>
      </w:r>
    </w:p>
    <w:p w14:paraId="2D476575" w14:textId="77777777" w:rsidR="000D1DFA" w:rsidRDefault="000D1DFA">
      <w:pPr>
        <w:pStyle w:val="ListParagraph"/>
        <w:numPr>
          <w:ilvl w:val="1"/>
          <w:numId w:val="50"/>
        </w:numPr>
      </w:pPr>
      <w:r>
        <w:t>Log into</w:t>
      </w:r>
      <w:r w:rsidR="00A664AD">
        <w:t xml:space="preserve"> </w:t>
      </w:r>
      <w:hyperlink r:id="rId58" w:history="1">
        <w:r w:rsidR="00A664AD" w:rsidRPr="00B521B6">
          <w:rPr>
            <w:rStyle w:val="Hyperlink"/>
          </w:rPr>
          <w:t>Canvas</w:t>
        </w:r>
      </w:hyperlink>
      <w:r w:rsidR="00A664AD">
        <w:t xml:space="preserve"> on a laptop or desktop computer</w:t>
      </w:r>
      <w:r>
        <w:t>.</w:t>
      </w:r>
    </w:p>
    <w:p w14:paraId="4003DEF0" w14:textId="2B49ACDB" w:rsidR="00A664AD" w:rsidRDefault="001C4933">
      <w:pPr>
        <w:pStyle w:val="ListParagraph"/>
        <w:numPr>
          <w:ilvl w:val="1"/>
          <w:numId w:val="50"/>
        </w:numPr>
      </w:pPr>
      <w:r>
        <w:rPr>
          <w:noProof/>
        </w:rPr>
        <w:drawing>
          <wp:anchor distT="0" distB="0" distL="114300" distR="114300" simplePos="0" relativeHeight="251658250" behindDoc="1" locked="0" layoutInCell="1" allowOverlap="1" wp14:anchorId="73E30006" wp14:editId="5C240B7E">
            <wp:simplePos x="0" y="0"/>
            <wp:positionH relativeFrom="column">
              <wp:posOffset>3781425</wp:posOffset>
            </wp:positionH>
            <wp:positionV relativeFrom="paragraph">
              <wp:posOffset>27305</wp:posOffset>
            </wp:positionV>
            <wp:extent cx="2676525" cy="1399213"/>
            <wp:effectExtent l="0" t="0" r="0" b="0"/>
            <wp:wrapTight wrapText="bothSides">
              <wp:wrapPolygon edited="0">
                <wp:start x="0" y="0"/>
                <wp:lineTo x="0" y="21178"/>
                <wp:lineTo x="21369" y="21178"/>
                <wp:lineTo x="21369" y="0"/>
                <wp:lineTo x="0" y="0"/>
              </wp:wrapPolygon>
            </wp:wrapTight>
            <wp:docPr id="11704927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76525" cy="1399213"/>
                    </a:xfrm>
                    <a:prstGeom prst="rect">
                      <a:avLst/>
                    </a:prstGeom>
                    <a:noFill/>
                    <a:ln>
                      <a:noFill/>
                    </a:ln>
                  </pic:spPr>
                </pic:pic>
              </a:graphicData>
            </a:graphic>
          </wp:anchor>
        </w:drawing>
      </w:r>
      <w:r w:rsidR="000D1DFA">
        <w:t>C</w:t>
      </w:r>
      <w:r w:rsidR="00C8291D">
        <w:t xml:space="preserve">lick on </w:t>
      </w:r>
      <w:r w:rsidR="00C8291D" w:rsidRPr="00EF3DCD">
        <w:rPr>
          <w:b/>
          <w:bCs/>
        </w:rPr>
        <w:t>Calendar</w:t>
      </w:r>
      <w:r w:rsidR="00C8291D">
        <w:t xml:space="preserve"> in your left sidebar to open your Canvas calendar. </w:t>
      </w:r>
      <w:r w:rsidR="00B521B6">
        <w:t xml:space="preserve"> </w:t>
      </w:r>
      <w:r w:rsidR="0004080E">
        <w:br/>
      </w:r>
    </w:p>
    <w:p w14:paraId="4BD71A9B" w14:textId="6E3B881D" w:rsidR="000D1DFA" w:rsidRDefault="000D1DFA">
      <w:pPr>
        <w:pStyle w:val="ListParagraph"/>
        <w:numPr>
          <w:ilvl w:val="0"/>
          <w:numId w:val="50"/>
        </w:numPr>
      </w:pPr>
      <w:r>
        <w:t>Find the Calendar Feed link.</w:t>
      </w:r>
    </w:p>
    <w:p w14:paraId="0572A64E" w14:textId="6743DD87" w:rsidR="000D1DFA" w:rsidRDefault="006D21FD">
      <w:pPr>
        <w:pStyle w:val="ListParagraph"/>
        <w:numPr>
          <w:ilvl w:val="1"/>
          <w:numId w:val="50"/>
        </w:numPr>
      </w:pPr>
      <w:r>
        <w:t xml:space="preserve">On the bottom right-hand side of the calendar page, find the text that says </w:t>
      </w:r>
      <w:r w:rsidRPr="00EF3DCD">
        <w:rPr>
          <w:b/>
          <w:bCs/>
        </w:rPr>
        <w:t>Calendar Feed.</w:t>
      </w:r>
    </w:p>
    <w:p w14:paraId="5E74A096" w14:textId="41105996" w:rsidR="006D21FD" w:rsidRDefault="006D21FD">
      <w:pPr>
        <w:pStyle w:val="ListParagraph"/>
        <w:numPr>
          <w:ilvl w:val="1"/>
          <w:numId w:val="50"/>
        </w:numPr>
      </w:pPr>
      <w:r>
        <w:t>Click on it</w:t>
      </w:r>
      <w:r w:rsidR="009C68EC">
        <w:t>, then copy the long URL that appears. This is your personal Canvas calendar feed link.</w:t>
      </w:r>
      <w:r w:rsidR="0004080E">
        <w:br/>
      </w:r>
      <w:r w:rsidR="009C68EC">
        <w:t xml:space="preserve"> </w:t>
      </w:r>
    </w:p>
    <w:p w14:paraId="1CDD51A6" w14:textId="1AD7DBA7" w:rsidR="00942253" w:rsidRDefault="009C68EC">
      <w:pPr>
        <w:pStyle w:val="ListParagraph"/>
        <w:numPr>
          <w:ilvl w:val="0"/>
          <w:numId w:val="50"/>
        </w:numPr>
      </w:pPr>
      <w:r>
        <w:t>Add the feed to your personal calendar.</w:t>
      </w:r>
      <w:r w:rsidR="000459FE">
        <w:t xml:space="preserve"> Instructions differ slightly for different calendar systems:</w:t>
      </w:r>
    </w:p>
    <w:tbl>
      <w:tblPr>
        <w:tblStyle w:val="ListTable3-Accent1"/>
        <w:tblW w:w="10368" w:type="dxa"/>
        <w:tblLook w:val="04A0" w:firstRow="1" w:lastRow="0" w:firstColumn="1" w:lastColumn="0" w:noHBand="0" w:noVBand="1"/>
      </w:tblPr>
      <w:tblGrid>
        <w:gridCol w:w="3258"/>
        <w:gridCol w:w="3060"/>
        <w:gridCol w:w="4050"/>
      </w:tblGrid>
      <w:tr w:rsidR="000459FE" w14:paraId="5F127111" w14:textId="77777777" w:rsidTr="00857284">
        <w:trPr>
          <w:cnfStyle w:val="100000000000" w:firstRow="1" w:lastRow="0" w:firstColumn="0" w:lastColumn="0" w:oddVBand="0" w:evenVBand="0" w:oddHBand="0" w:evenHBand="0" w:firstRowFirstColumn="0" w:firstRowLastColumn="0" w:lastRowFirstColumn="0" w:lastRowLastColumn="0"/>
          <w:trHeight w:val="467"/>
        </w:trPr>
        <w:tc>
          <w:tcPr>
            <w:cnfStyle w:val="001000000100" w:firstRow="0" w:lastRow="0" w:firstColumn="1" w:lastColumn="0" w:oddVBand="0" w:evenVBand="0" w:oddHBand="0" w:evenHBand="0" w:firstRowFirstColumn="1" w:firstRowLastColumn="0" w:lastRowFirstColumn="0" w:lastRowLastColumn="0"/>
            <w:tcW w:w="3258" w:type="dxa"/>
          </w:tcPr>
          <w:p w14:paraId="1DB06AB8" w14:textId="5B0641C1" w:rsidR="000459FE" w:rsidRPr="00937B95" w:rsidRDefault="000459FE" w:rsidP="00937B95">
            <w:r w:rsidRPr="00937B95">
              <w:t>Google Calendar</w:t>
            </w:r>
          </w:p>
        </w:tc>
        <w:tc>
          <w:tcPr>
            <w:tcW w:w="3060" w:type="dxa"/>
          </w:tcPr>
          <w:p w14:paraId="13FAE2B3" w14:textId="32337D52" w:rsidR="000459FE" w:rsidRPr="00937B95" w:rsidRDefault="000459FE" w:rsidP="00937B95">
            <w:pPr>
              <w:cnfStyle w:val="100000000000" w:firstRow="1" w:lastRow="0" w:firstColumn="0" w:lastColumn="0" w:oddVBand="0" w:evenVBand="0" w:oddHBand="0" w:evenHBand="0" w:firstRowFirstColumn="0" w:firstRowLastColumn="0" w:lastRowFirstColumn="0" w:lastRowLastColumn="0"/>
            </w:pPr>
            <w:r w:rsidRPr="00937B95">
              <w:t>Outlook Calendar</w:t>
            </w:r>
          </w:p>
        </w:tc>
        <w:tc>
          <w:tcPr>
            <w:tcW w:w="4050" w:type="dxa"/>
          </w:tcPr>
          <w:p w14:paraId="1AD7ACF2" w14:textId="128B50C8" w:rsidR="000459FE" w:rsidRPr="00937B95" w:rsidRDefault="000459FE" w:rsidP="00937B95">
            <w:pPr>
              <w:cnfStyle w:val="100000000000" w:firstRow="1" w:lastRow="0" w:firstColumn="0" w:lastColumn="0" w:oddVBand="0" w:evenVBand="0" w:oddHBand="0" w:evenHBand="0" w:firstRowFirstColumn="0" w:firstRowLastColumn="0" w:lastRowFirstColumn="0" w:lastRowLastColumn="0"/>
            </w:pPr>
            <w:r w:rsidRPr="00937B95">
              <w:t xml:space="preserve">Apple Calendar </w:t>
            </w:r>
          </w:p>
        </w:tc>
      </w:tr>
      <w:tr w:rsidR="000459FE" w14:paraId="5BD7AAE6" w14:textId="77777777" w:rsidTr="0085728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8" w:type="dxa"/>
          </w:tcPr>
          <w:p w14:paraId="36AC13D9" w14:textId="5A8C0A08" w:rsidR="000459FE" w:rsidRDefault="00853C8C">
            <w:pPr>
              <w:pStyle w:val="ListParagraph"/>
              <w:numPr>
                <w:ilvl w:val="0"/>
                <w:numId w:val="51"/>
              </w:numPr>
              <w:ind w:left="450"/>
            </w:pPr>
            <w:r>
              <w:t xml:space="preserve">Open </w:t>
            </w:r>
            <w:hyperlink r:id="rId60" w:history="1">
              <w:r w:rsidR="00834B96" w:rsidRPr="00834B96">
                <w:rPr>
                  <w:rStyle w:val="Hyperlink"/>
                </w:rPr>
                <w:t>Google Calendar</w:t>
              </w:r>
            </w:hyperlink>
            <w:r w:rsidR="00834B96">
              <w:t>.</w:t>
            </w:r>
          </w:p>
          <w:p w14:paraId="501A94D9" w14:textId="1B4B4303" w:rsidR="00853C8C" w:rsidRPr="003227AB" w:rsidRDefault="00215780">
            <w:pPr>
              <w:pStyle w:val="ListParagraph"/>
              <w:numPr>
                <w:ilvl w:val="0"/>
                <w:numId w:val="51"/>
              </w:numPr>
              <w:ind w:left="450"/>
              <w:rPr>
                <w:b w:val="0"/>
                <w:bCs w:val="0"/>
              </w:rPr>
            </w:pPr>
            <w:r w:rsidRPr="003227AB">
              <w:rPr>
                <w:b w:val="0"/>
                <w:bCs w:val="0"/>
              </w:rPr>
              <w:t>From</w:t>
            </w:r>
            <w:r w:rsidR="00853C8C" w:rsidRPr="003227AB">
              <w:rPr>
                <w:b w:val="0"/>
                <w:bCs w:val="0"/>
              </w:rPr>
              <w:t xml:space="preserve"> the left</w:t>
            </w:r>
            <w:r w:rsidRPr="003227AB">
              <w:rPr>
                <w:b w:val="0"/>
                <w:bCs w:val="0"/>
              </w:rPr>
              <w:t xml:space="preserve"> sidebar</w:t>
            </w:r>
            <w:r w:rsidR="00853C8C" w:rsidRPr="003227AB">
              <w:rPr>
                <w:b w:val="0"/>
                <w:bCs w:val="0"/>
              </w:rPr>
              <w:t xml:space="preserve"> menu, </w:t>
            </w:r>
            <w:r w:rsidR="00853C8C" w:rsidRPr="008F66AB">
              <w:t xml:space="preserve">click the </w:t>
            </w:r>
            <w:r w:rsidR="00C32358" w:rsidRPr="008F66AB">
              <w:t>“</w:t>
            </w:r>
            <w:r w:rsidR="00853C8C" w:rsidRPr="008F66AB">
              <w:t>+</w:t>
            </w:r>
            <w:r w:rsidR="00C32358" w:rsidRPr="008F66AB">
              <w:t>”</w:t>
            </w:r>
            <w:r w:rsidR="00853C8C" w:rsidRPr="008F66AB">
              <w:t xml:space="preserve"> next to </w:t>
            </w:r>
            <w:r w:rsidR="008F66AB">
              <w:t>“</w:t>
            </w:r>
            <w:r w:rsidR="00853C8C" w:rsidRPr="008F66AB">
              <w:t>Other Calendars.</w:t>
            </w:r>
            <w:r w:rsidR="008F66AB">
              <w:t>”</w:t>
            </w:r>
          </w:p>
          <w:p w14:paraId="1D00B402" w14:textId="758835F1" w:rsidR="00C32358" w:rsidRDefault="00C32358">
            <w:pPr>
              <w:pStyle w:val="ListParagraph"/>
              <w:numPr>
                <w:ilvl w:val="0"/>
                <w:numId w:val="51"/>
              </w:numPr>
              <w:ind w:left="450"/>
            </w:pPr>
            <w:r>
              <w:t xml:space="preserve">Select </w:t>
            </w:r>
            <w:r w:rsidRPr="00C32358">
              <w:rPr>
                <w:b w:val="0"/>
                <w:bCs w:val="0"/>
              </w:rPr>
              <w:t>from URL.</w:t>
            </w:r>
          </w:p>
          <w:p w14:paraId="59108ECE" w14:textId="77777777" w:rsidR="00183273" w:rsidRPr="003227AB" w:rsidRDefault="00183273">
            <w:pPr>
              <w:pStyle w:val="ListParagraph"/>
              <w:numPr>
                <w:ilvl w:val="0"/>
                <w:numId w:val="51"/>
              </w:numPr>
              <w:ind w:left="450"/>
              <w:rPr>
                <w:b w:val="0"/>
                <w:bCs w:val="0"/>
              </w:rPr>
            </w:pPr>
            <w:r w:rsidRPr="003227AB">
              <w:rPr>
                <w:b w:val="0"/>
                <w:bCs w:val="0"/>
              </w:rPr>
              <w:t>Paste the Canvas calendar feed link you copied.</w:t>
            </w:r>
          </w:p>
          <w:p w14:paraId="0C4190ED" w14:textId="77777777" w:rsidR="00183273" w:rsidRPr="00183273" w:rsidRDefault="00183273">
            <w:pPr>
              <w:pStyle w:val="ListParagraph"/>
              <w:numPr>
                <w:ilvl w:val="0"/>
                <w:numId w:val="51"/>
              </w:numPr>
              <w:ind w:left="450"/>
              <w:rPr>
                <w:b w:val="0"/>
                <w:bCs w:val="0"/>
              </w:rPr>
            </w:pPr>
            <w:r>
              <w:t xml:space="preserve">Click </w:t>
            </w:r>
            <w:r w:rsidRPr="00183273">
              <w:rPr>
                <w:b w:val="0"/>
                <w:bCs w:val="0"/>
              </w:rPr>
              <w:t>Add Calendar.</w:t>
            </w:r>
          </w:p>
          <w:p w14:paraId="273FB3B1" w14:textId="77777777" w:rsidR="00183273" w:rsidRDefault="00183273" w:rsidP="00183273"/>
          <w:p w14:paraId="61887902" w14:textId="5D8B9CAE" w:rsidR="00183273" w:rsidRPr="00183273" w:rsidRDefault="00183273" w:rsidP="00183273">
            <w:pPr>
              <w:spacing w:before="0"/>
              <w:rPr>
                <w:i/>
                <w:iCs/>
              </w:rPr>
            </w:pPr>
            <w:r>
              <w:rPr>
                <w:i/>
                <w:iCs/>
              </w:rPr>
              <w:t xml:space="preserve">Your Canvas events will now appear under other </w:t>
            </w:r>
            <w:proofErr w:type="spellStart"/>
            <w:r>
              <w:t>Other</w:t>
            </w:r>
            <w:proofErr w:type="spellEnd"/>
            <w:r>
              <w:t xml:space="preserve"> Calendars </w:t>
            </w:r>
            <w:r>
              <w:rPr>
                <w:i/>
                <w:iCs/>
              </w:rPr>
              <w:t>in Google Calendar.</w:t>
            </w:r>
          </w:p>
        </w:tc>
        <w:tc>
          <w:tcPr>
            <w:tcW w:w="3060" w:type="dxa"/>
          </w:tcPr>
          <w:p w14:paraId="644686F2" w14:textId="77777777" w:rsidR="000459FE" w:rsidRDefault="00CE3DC9">
            <w:pPr>
              <w:pStyle w:val="ListParagraph"/>
              <w:numPr>
                <w:ilvl w:val="0"/>
                <w:numId w:val="52"/>
              </w:numPr>
              <w:ind w:left="436"/>
              <w:cnfStyle w:val="000000100000" w:firstRow="0" w:lastRow="0" w:firstColumn="0" w:lastColumn="0" w:oddVBand="0" w:evenVBand="0" w:oddHBand="1" w:evenHBand="0" w:firstRowFirstColumn="0" w:firstRowLastColumn="0" w:lastRowFirstColumn="0" w:lastRowLastColumn="0"/>
            </w:pPr>
            <w:r>
              <w:t>Open your Outlook calendar.</w:t>
            </w:r>
          </w:p>
          <w:p w14:paraId="2ED2597D" w14:textId="77777777" w:rsidR="00CE3DC9" w:rsidRPr="00E30419" w:rsidRDefault="00E30419">
            <w:pPr>
              <w:pStyle w:val="ListParagraph"/>
              <w:numPr>
                <w:ilvl w:val="0"/>
                <w:numId w:val="52"/>
              </w:numPr>
              <w:ind w:left="436"/>
              <w:cnfStyle w:val="000000100000" w:firstRow="0" w:lastRow="0" w:firstColumn="0" w:lastColumn="0" w:oddVBand="0" w:evenVBand="0" w:oddHBand="1" w:evenHBand="0" w:firstRowFirstColumn="0" w:firstRowLastColumn="0" w:lastRowFirstColumn="0" w:lastRowLastColumn="0"/>
            </w:pPr>
            <w:r>
              <w:t>From</w:t>
            </w:r>
            <w:r w:rsidR="00215780">
              <w:t xml:space="preserve"> the left sidebar, </w:t>
            </w:r>
            <w:r>
              <w:t xml:space="preserve">click </w:t>
            </w:r>
            <w:r>
              <w:rPr>
                <w:b/>
                <w:bCs/>
              </w:rPr>
              <w:t>Add Calendar.</w:t>
            </w:r>
          </w:p>
          <w:p w14:paraId="69E3DDBB" w14:textId="77777777" w:rsidR="00E30419" w:rsidRDefault="00E30419">
            <w:pPr>
              <w:pStyle w:val="ListParagraph"/>
              <w:numPr>
                <w:ilvl w:val="0"/>
                <w:numId w:val="52"/>
              </w:numPr>
              <w:ind w:left="436"/>
              <w:cnfStyle w:val="000000100000" w:firstRow="0" w:lastRow="0" w:firstColumn="0" w:lastColumn="0" w:oddVBand="0" w:evenVBand="0" w:oddHBand="1" w:evenHBand="0" w:firstRowFirstColumn="0" w:firstRowLastColumn="0" w:lastRowFirstColumn="0" w:lastRowLastColumn="0"/>
            </w:pPr>
            <w:r>
              <w:t xml:space="preserve">Select </w:t>
            </w:r>
            <w:r>
              <w:rPr>
                <w:b/>
                <w:bCs/>
              </w:rPr>
              <w:t>Subscribe from Web.</w:t>
            </w:r>
          </w:p>
          <w:p w14:paraId="1A0F67B5" w14:textId="77777777" w:rsidR="00E30419" w:rsidRDefault="00E30419">
            <w:pPr>
              <w:pStyle w:val="ListParagraph"/>
              <w:numPr>
                <w:ilvl w:val="0"/>
                <w:numId w:val="52"/>
              </w:numPr>
              <w:ind w:left="436"/>
              <w:cnfStyle w:val="000000100000" w:firstRow="0" w:lastRow="0" w:firstColumn="0" w:lastColumn="0" w:oddVBand="0" w:evenVBand="0" w:oddHBand="1" w:evenHBand="0" w:firstRowFirstColumn="0" w:firstRowLastColumn="0" w:lastRowFirstColumn="0" w:lastRowLastColumn="0"/>
            </w:pPr>
            <w:r>
              <w:t>Paste the Canvas calendar feed link you copied.</w:t>
            </w:r>
          </w:p>
          <w:p w14:paraId="4B9727C7" w14:textId="35257DC7" w:rsidR="00E30419" w:rsidRDefault="00E30419">
            <w:pPr>
              <w:pStyle w:val="ListParagraph"/>
              <w:numPr>
                <w:ilvl w:val="0"/>
                <w:numId w:val="52"/>
              </w:numPr>
              <w:spacing w:before="0"/>
              <w:ind w:left="436"/>
              <w:cnfStyle w:val="000000100000" w:firstRow="0" w:lastRow="0" w:firstColumn="0" w:lastColumn="0" w:oddVBand="0" w:evenVBand="0" w:oddHBand="1" w:evenHBand="0" w:firstRowFirstColumn="0" w:firstRowLastColumn="0" w:lastRowFirstColumn="0" w:lastRowLastColumn="0"/>
            </w:pPr>
            <w:r>
              <w:t xml:space="preserve">Click </w:t>
            </w:r>
            <w:r>
              <w:rPr>
                <w:b/>
                <w:bCs/>
              </w:rPr>
              <w:t>Import.</w:t>
            </w:r>
          </w:p>
        </w:tc>
        <w:tc>
          <w:tcPr>
            <w:tcW w:w="4050" w:type="dxa"/>
          </w:tcPr>
          <w:p w14:paraId="684A6E11" w14:textId="77777777" w:rsidR="000459FE" w:rsidRDefault="004155D0">
            <w:pPr>
              <w:pStyle w:val="ListParagraph"/>
              <w:numPr>
                <w:ilvl w:val="0"/>
                <w:numId w:val="53"/>
              </w:numPr>
              <w:ind w:left="421"/>
              <w:cnfStyle w:val="000000100000" w:firstRow="0" w:lastRow="0" w:firstColumn="0" w:lastColumn="0" w:oddVBand="0" w:evenVBand="0" w:oddHBand="1" w:evenHBand="0" w:firstRowFirstColumn="0" w:firstRowLastColumn="0" w:lastRowFirstColumn="0" w:lastRowLastColumn="0"/>
            </w:pPr>
            <w:r>
              <w:t xml:space="preserve">Open Apple Calendar on your laptop or desktop computer. </w:t>
            </w:r>
          </w:p>
          <w:p w14:paraId="5EB18301" w14:textId="77777777" w:rsidR="00773733" w:rsidRDefault="00773733">
            <w:pPr>
              <w:pStyle w:val="ListParagraph"/>
              <w:numPr>
                <w:ilvl w:val="0"/>
                <w:numId w:val="53"/>
              </w:numPr>
              <w:ind w:left="421"/>
              <w:cnfStyle w:val="000000100000" w:firstRow="0" w:lastRow="0" w:firstColumn="0" w:lastColumn="0" w:oddVBand="0" w:evenVBand="0" w:oddHBand="1" w:evenHBand="0" w:firstRowFirstColumn="0" w:firstRowLastColumn="0" w:lastRowFirstColumn="0" w:lastRowLastColumn="0"/>
            </w:pPr>
            <w:r>
              <w:t xml:space="preserve">Open the </w:t>
            </w:r>
            <w:r>
              <w:rPr>
                <w:b/>
                <w:bCs/>
              </w:rPr>
              <w:t>File</w:t>
            </w:r>
            <w:r>
              <w:t xml:space="preserve"> drop-down menu from the </w:t>
            </w:r>
            <w:r w:rsidR="004B0DC4">
              <w:t>top-left</w:t>
            </w:r>
            <w:r>
              <w:t xml:space="preserve"> corner of the screen.</w:t>
            </w:r>
          </w:p>
          <w:p w14:paraId="06F834F8" w14:textId="77777777" w:rsidR="004B0DC4" w:rsidRDefault="004B0DC4">
            <w:pPr>
              <w:pStyle w:val="ListParagraph"/>
              <w:numPr>
                <w:ilvl w:val="0"/>
                <w:numId w:val="53"/>
              </w:numPr>
              <w:ind w:left="421"/>
              <w:cnfStyle w:val="000000100000" w:firstRow="0" w:lastRow="0" w:firstColumn="0" w:lastColumn="0" w:oddVBand="0" w:evenVBand="0" w:oddHBand="1" w:evenHBand="0" w:firstRowFirstColumn="0" w:firstRowLastColumn="0" w:lastRowFirstColumn="0" w:lastRowLastColumn="0"/>
            </w:pPr>
            <w:r>
              <w:t xml:space="preserve">Click on </w:t>
            </w:r>
            <w:r>
              <w:rPr>
                <w:b/>
                <w:bCs/>
              </w:rPr>
              <w:t>New Calendar Subscription.</w:t>
            </w:r>
          </w:p>
          <w:p w14:paraId="656FB9ED" w14:textId="77777777" w:rsidR="004B0DC4" w:rsidRDefault="004B0DC4">
            <w:pPr>
              <w:pStyle w:val="ListParagraph"/>
              <w:numPr>
                <w:ilvl w:val="0"/>
                <w:numId w:val="53"/>
              </w:numPr>
              <w:ind w:left="421"/>
              <w:cnfStyle w:val="000000100000" w:firstRow="0" w:lastRow="0" w:firstColumn="0" w:lastColumn="0" w:oddVBand="0" w:evenVBand="0" w:oddHBand="1" w:evenHBand="0" w:firstRowFirstColumn="0" w:firstRowLastColumn="0" w:lastRowFirstColumn="0" w:lastRowLastColumn="0"/>
            </w:pPr>
            <w:r>
              <w:t>Paste the Canvas calendar feed link you copied.</w:t>
            </w:r>
          </w:p>
          <w:p w14:paraId="217DDF87" w14:textId="77777777" w:rsidR="00D72E61" w:rsidRPr="006F0E34" w:rsidRDefault="004B0DC4">
            <w:pPr>
              <w:pStyle w:val="ListParagraph"/>
              <w:numPr>
                <w:ilvl w:val="0"/>
                <w:numId w:val="53"/>
              </w:numPr>
              <w:ind w:left="421"/>
              <w:cnfStyle w:val="000000100000" w:firstRow="0" w:lastRow="0" w:firstColumn="0" w:lastColumn="0" w:oddVBand="0" w:evenVBand="0" w:oddHBand="1" w:evenHBand="0" w:firstRowFirstColumn="0" w:firstRowLastColumn="0" w:lastRowFirstColumn="0" w:lastRowLastColumn="0"/>
            </w:pPr>
            <w:r>
              <w:t xml:space="preserve">Click </w:t>
            </w:r>
            <w:r>
              <w:rPr>
                <w:b/>
                <w:bCs/>
              </w:rPr>
              <w:t>Subscribe.</w:t>
            </w:r>
          </w:p>
          <w:p w14:paraId="01169DBA" w14:textId="77777777" w:rsidR="006F0E34" w:rsidRDefault="006F0E34" w:rsidP="006F0E34">
            <w:pPr>
              <w:cnfStyle w:val="000000100000" w:firstRow="0" w:lastRow="0" w:firstColumn="0" w:lastColumn="0" w:oddVBand="0" w:evenVBand="0" w:oddHBand="1" w:evenHBand="0" w:firstRowFirstColumn="0" w:firstRowLastColumn="0" w:lastRowFirstColumn="0" w:lastRowLastColumn="0"/>
            </w:pPr>
          </w:p>
          <w:p w14:paraId="00DDE646" w14:textId="17B17A75" w:rsidR="006F0E34" w:rsidRPr="006F0E34" w:rsidRDefault="006F0E34" w:rsidP="006F0E34">
            <w:pPr>
              <w:spacing w:before="0"/>
              <w:cnfStyle w:val="000000100000" w:firstRow="0" w:lastRow="0" w:firstColumn="0" w:lastColumn="0" w:oddVBand="0" w:evenVBand="0" w:oddHBand="1" w:evenHBand="0" w:firstRowFirstColumn="0" w:firstRowLastColumn="0" w:lastRowFirstColumn="0" w:lastRowLastColumn="0"/>
              <w:rPr>
                <w:i/>
                <w:iCs/>
              </w:rPr>
            </w:pPr>
            <w:r w:rsidRPr="006F0E34">
              <w:rPr>
                <w:i/>
                <w:iCs/>
              </w:rPr>
              <w:t xml:space="preserve">Instructions to subscribe to the Canvas calendar feed on an iOS device can be found on </w:t>
            </w:r>
            <w:hyperlink r:id="rId61" w:history="1">
              <w:r w:rsidRPr="006F0E34">
                <w:rPr>
                  <w:rStyle w:val="Hyperlink"/>
                  <w:i/>
                  <w:iCs/>
                </w:rPr>
                <w:t>Instructure’s website</w:t>
              </w:r>
            </w:hyperlink>
            <w:r w:rsidRPr="006F0E34">
              <w:rPr>
                <w:i/>
                <w:iCs/>
              </w:rPr>
              <w:t xml:space="preserve">. </w:t>
            </w:r>
          </w:p>
        </w:tc>
      </w:tr>
    </w:tbl>
    <w:p w14:paraId="3933F0D5" w14:textId="34945DFA" w:rsidR="006F0E34" w:rsidRDefault="006F0E34" w:rsidP="00F725E9"/>
    <w:p w14:paraId="031E4369" w14:textId="743FCEDE" w:rsidR="007F1528" w:rsidRDefault="00AB21F1" w:rsidP="00F725E9">
      <w:r>
        <w:t xml:space="preserve">It should be noted that </w:t>
      </w:r>
      <w:r w:rsidR="00FA08E5" w:rsidRPr="00F43D93">
        <w:rPr>
          <w:b/>
          <w:bCs/>
        </w:rPr>
        <w:t>this</w:t>
      </w:r>
      <w:r w:rsidR="00F43D93" w:rsidRPr="00F43D93">
        <w:rPr>
          <w:b/>
          <w:bCs/>
        </w:rPr>
        <w:t xml:space="preserve"> feed</w:t>
      </w:r>
      <w:r w:rsidR="00D72E61">
        <w:rPr>
          <w:b/>
          <w:bCs/>
        </w:rPr>
        <w:t xml:space="preserve"> may take a few hours to update</w:t>
      </w:r>
      <w:r w:rsidR="00D72E61" w:rsidRPr="001C4933">
        <w:t>, and</w:t>
      </w:r>
      <w:r w:rsidR="00D72E61">
        <w:rPr>
          <w:b/>
          <w:bCs/>
        </w:rPr>
        <w:t xml:space="preserve"> it</w:t>
      </w:r>
      <w:r w:rsidR="00FA08E5" w:rsidRPr="00F43D93">
        <w:rPr>
          <w:b/>
          <w:bCs/>
        </w:rPr>
        <w:t xml:space="preserve"> will </w:t>
      </w:r>
      <w:r w:rsidR="00FA08E5" w:rsidRPr="00F43D93">
        <w:rPr>
          <w:b/>
          <w:bCs/>
          <w:i/>
          <w:iCs/>
        </w:rPr>
        <w:t xml:space="preserve">only </w:t>
      </w:r>
      <w:r w:rsidR="00FA08E5" w:rsidRPr="00F43D93">
        <w:rPr>
          <w:b/>
          <w:bCs/>
        </w:rPr>
        <w:t>sync assignments and other course activities that instructors have posted to the “Assignments</w:t>
      </w:r>
      <w:r w:rsidR="0080149B" w:rsidRPr="00F43D93">
        <w:rPr>
          <w:b/>
          <w:bCs/>
        </w:rPr>
        <w:t xml:space="preserve">,” “Discussions,” or “Quizzes” </w:t>
      </w:r>
      <w:r w:rsidR="00A9026E" w:rsidRPr="00F43D93">
        <w:rPr>
          <w:b/>
          <w:bCs/>
        </w:rPr>
        <w:t>sections of a Canvas course with due dates.</w:t>
      </w:r>
      <w:r w:rsidR="00A9026E">
        <w:t xml:space="preserve"> Some instructors </w:t>
      </w:r>
      <w:r w:rsidR="00F43D93">
        <w:t>may</w:t>
      </w:r>
      <w:r w:rsidR="00C55965">
        <w:t xml:space="preserve"> </w:t>
      </w:r>
      <w:r w:rsidR="00F43D93">
        <w:t>not to use these</w:t>
      </w:r>
      <w:r w:rsidR="00C55965">
        <w:t xml:space="preserve"> features</w:t>
      </w:r>
      <w:r w:rsidR="00F43D93">
        <w:t xml:space="preserve"> to share assignment details, or may do so inconsistently, either due to personal preference or their level of comfort with the Canvas platform. For this reason, Peer Coaches should encourage students to periodically check Canvas for announcements and updates, even if they have their Canvas Calendar Feed synced to their personal calendar. </w:t>
      </w:r>
      <w:r w:rsidR="007F1528">
        <w:br w:type="page"/>
      </w:r>
    </w:p>
    <w:p w14:paraId="3894D213" w14:textId="0F6725B5" w:rsidR="00B65CAC" w:rsidRDefault="00B65CAC" w:rsidP="007F1528">
      <w:pPr>
        <w:pStyle w:val="Heading2"/>
      </w:pPr>
      <w:bookmarkStart w:id="33" w:name="_Study_Strategies"/>
      <w:bookmarkStart w:id="34" w:name="_Toc238647276"/>
      <w:bookmarkEnd w:id="33"/>
      <w:r>
        <w:lastRenderedPageBreak/>
        <w:t>Study Strategies</w:t>
      </w:r>
      <w:bookmarkEnd w:id="34"/>
    </w:p>
    <w:p w14:paraId="427432B8" w14:textId="06840ADE" w:rsidR="00B65CAC" w:rsidRDefault="00307CFA" w:rsidP="00B65CAC">
      <w:r>
        <w:t>One of the biggest challenges many students face in navigating the transition from high school to college is learning how to study. The</w:t>
      </w:r>
      <w:r w:rsidRPr="00307CFA">
        <w:t xml:space="preserve"> cognitive psychological scientists behind </w:t>
      </w:r>
      <w:hyperlink r:id="rId62" w:history="1">
        <w:r w:rsidRPr="00307CFA">
          <w:rPr>
            <w:rStyle w:val="Hyperlink"/>
          </w:rPr>
          <w:t>The Learning Scientists</w:t>
        </w:r>
      </w:hyperlink>
      <w:r w:rsidRPr="00307CFA">
        <w:t xml:space="preserve"> share six evidence-based study strategies that students can apply to enhance their own learning.</w:t>
      </w:r>
      <w:r>
        <w:t xml:space="preserve"> </w:t>
      </w:r>
      <w:r w:rsidR="0048351B">
        <w:t xml:space="preserve">The printable graphic below </w:t>
      </w:r>
      <w:r w:rsidR="008D26E7">
        <w:br/>
      </w:r>
      <w:r w:rsidR="0048351B">
        <w:t>is also available through the</w:t>
      </w:r>
      <w:r>
        <w:t xml:space="preserve"> Learning Center’s </w:t>
      </w:r>
      <w:hyperlink r:id="rId63" w:history="1">
        <w:r w:rsidRPr="00307CFA">
          <w:rPr>
            <w:rStyle w:val="Hyperlink"/>
          </w:rPr>
          <w:t>academic skills resource library</w:t>
        </w:r>
      </w:hyperlink>
      <w:r>
        <w:t xml:space="preserve">. </w:t>
      </w:r>
    </w:p>
    <w:p w14:paraId="4612E8BF" w14:textId="318D7324" w:rsidR="00307CFA" w:rsidRDefault="00307CFA" w:rsidP="00307CFA">
      <w:pPr>
        <w:jc w:val="center"/>
      </w:pPr>
      <w:r>
        <w:rPr>
          <w:noProof/>
        </w:rPr>
        <w:drawing>
          <wp:inline distT="0" distB="0" distL="0" distR="0" wp14:anchorId="1A8709D1" wp14:editId="04E53994">
            <wp:extent cx="4695825" cy="6076400"/>
            <wp:effectExtent l="0" t="0" r="0" b="0"/>
            <wp:docPr id="75926160" name="Picture 3" descr="A blue and white poster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26160" name="Picture 3" descr="A blue and white poster with white text&#10;&#10;AI-generated content may be incorrect."/>
                    <pic:cNvPicPr/>
                  </pic:nvPicPr>
                  <pic:blipFill>
                    <a:blip r:embed="rId64">
                      <a:extLst>
                        <a:ext uri="{28A0092B-C50C-407E-A947-70E740481C1C}">
                          <a14:useLocalDpi xmlns:a14="http://schemas.microsoft.com/office/drawing/2010/main" val="0"/>
                        </a:ext>
                      </a:extLst>
                    </a:blip>
                    <a:stretch>
                      <a:fillRect/>
                    </a:stretch>
                  </pic:blipFill>
                  <pic:spPr>
                    <a:xfrm>
                      <a:off x="0" y="0"/>
                      <a:ext cx="4701307" cy="6083494"/>
                    </a:xfrm>
                    <a:prstGeom prst="rect">
                      <a:avLst/>
                    </a:prstGeom>
                  </pic:spPr>
                </pic:pic>
              </a:graphicData>
            </a:graphic>
          </wp:inline>
        </w:drawing>
      </w:r>
    </w:p>
    <w:p w14:paraId="4377B37B" w14:textId="12A18EAA" w:rsidR="00307CFA" w:rsidRDefault="0048351B">
      <w:r>
        <w:t xml:space="preserve">More information, including detailed, downloadable posters about each of the six strategies, can be found </w:t>
      </w:r>
      <w:r w:rsidR="008D26E7">
        <w:br/>
      </w:r>
      <w:r>
        <w:t xml:space="preserve">on the </w:t>
      </w:r>
      <w:hyperlink r:id="rId65" w:history="1">
        <w:r w:rsidRPr="0048351B">
          <w:rPr>
            <w:rStyle w:val="Hyperlink"/>
          </w:rPr>
          <w:t>Learning Scientists website</w:t>
        </w:r>
      </w:hyperlink>
      <w:r>
        <w:t xml:space="preserve">. </w:t>
      </w:r>
      <w:r w:rsidR="00307CFA">
        <w:br w:type="page"/>
      </w:r>
    </w:p>
    <w:p w14:paraId="3BEF5861" w14:textId="5AEAC315" w:rsidR="00C06C54" w:rsidRPr="00C06C54" w:rsidRDefault="00C06C54">
      <w:pPr>
        <w:rPr>
          <w:i/>
          <w:iCs/>
          <w:color w:val="007D8A" w:themeColor="text2"/>
        </w:rPr>
      </w:pPr>
      <w:r w:rsidRPr="00C06C54">
        <w:rPr>
          <w:i/>
          <w:iCs/>
          <w:color w:val="007D8A" w:themeColor="text2"/>
        </w:rPr>
        <w:lastRenderedPageBreak/>
        <w:t>In your own words, describe each of the six strategies and a time that you have used (or could have used) them</w:t>
      </w:r>
      <w:r w:rsidR="00112459">
        <w:rPr>
          <w:i/>
          <w:iCs/>
          <w:color w:val="007D8A" w:themeColor="text2"/>
        </w:rPr>
        <w:t xml:space="preserve"> </w:t>
      </w:r>
      <w:r w:rsidR="008D26E7">
        <w:rPr>
          <w:i/>
          <w:iCs/>
          <w:color w:val="007D8A" w:themeColor="text2"/>
        </w:rPr>
        <w:br/>
      </w:r>
      <w:r w:rsidR="00112459">
        <w:rPr>
          <w:i/>
          <w:iCs/>
          <w:color w:val="007D8A" w:themeColor="text2"/>
        </w:rPr>
        <w:t>in your own academic life</w:t>
      </w:r>
      <w:r w:rsidRPr="00C06C54">
        <w:rPr>
          <w:i/>
          <w:iCs/>
          <w:color w:val="007D8A" w:themeColor="text2"/>
        </w:rPr>
        <w:t>.</w:t>
      </w:r>
    </w:p>
    <w:p w14:paraId="791BB6AA" w14:textId="77777777" w:rsidR="00C06C54" w:rsidRPr="00C06C54" w:rsidRDefault="00C06C54">
      <w:pPr>
        <w:rPr>
          <w:i/>
          <w:iCs/>
          <w:color w:val="007D8A" w:themeColor="text2"/>
        </w:rPr>
      </w:pPr>
      <w:r w:rsidRPr="00C06C54">
        <w:rPr>
          <w:i/>
          <w:iCs/>
          <w:color w:val="007D8A" w:themeColor="text2"/>
        </w:rPr>
        <w:t>Concrete Examples:</w:t>
      </w:r>
    </w:p>
    <w:p w14:paraId="026A1F54" w14:textId="77777777" w:rsidR="00C06C54" w:rsidRDefault="00C06C54"/>
    <w:p w14:paraId="5C8D3082" w14:textId="77777777" w:rsidR="00C06C54" w:rsidRPr="00C06C54" w:rsidRDefault="00C06C54"/>
    <w:p w14:paraId="12346C0C" w14:textId="77777777" w:rsidR="00C06C54" w:rsidRPr="00C06C54" w:rsidRDefault="00C06C54"/>
    <w:p w14:paraId="38523DA4" w14:textId="77777777" w:rsidR="00C06C54" w:rsidRPr="00C06C54" w:rsidRDefault="00C06C54">
      <w:pPr>
        <w:rPr>
          <w:i/>
          <w:iCs/>
          <w:color w:val="007D8A" w:themeColor="text2"/>
        </w:rPr>
      </w:pPr>
      <w:r w:rsidRPr="00C06C54">
        <w:rPr>
          <w:i/>
          <w:iCs/>
          <w:color w:val="007D8A" w:themeColor="text2"/>
        </w:rPr>
        <w:t>Dual Coding:</w:t>
      </w:r>
    </w:p>
    <w:p w14:paraId="76259392" w14:textId="77777777" w:rsidR="00C06C54" w:rsidRDefault="00C06C54"/>
    <w:p w14:paraId="3703313F" w14:textId="77777777" w:rsidR="00C06C54" w:rsidRPr="00C06C54" w:rsidRDefault="00C06C54"/>
    <w:p w14:paraId="4EF64950" w14:textId="77777777" w:rsidR="00C06C54" w:rsidRPr="00C06C54" w:rsidRDefault="00C06C54"/>
    <w:p w14:paraId="043AAEE2" w14:textId="77777777" w:rsidR="00C06C54" w:rsidRPr="00C06C54" w:rsidRDefault="00C06C54">
      <w:pPr>
        <w:rPr>
          <w:i/>
          <w:iCs/>
          <w:color w:val="007D8A" w:themeColor="text2"/>
        </w:rPr>
      </w:pPr>
      <w:r w:rsidRPr="00C06C54">
        <w:rPr>
          <w:i/>
          <w:iCs/>
          <w:color w:val="007D8A" w:themeColor="text2"/>
        </w:rPr>
        <w:t>Elaboration:</w:t>
      </w:r>
    </w:p>
    <w:p w14:paraId="5C611BD2" w14:textId="77777777" w:rsidR="00C06C54" w:rsidRDefault="00C06C54"/>
    <w:p w14:paraId="18AAAF40" w14:textId="77777777" w:rsidR="00C06C54" w:rsidRPr="00C06C54" w:rsidRDefault="00C06C54"/>
    <w:p w14:paraId="71672867" w14:textId="77777777" w:rsidR="00C06C54" w:rsidRPr="00C06C54" w:rsidRDefault="00C06C54"/>
    <w:p w14:paraId="06F0FDCF" w14:textId="77777777" w:rsidR="00C06C54" w:rsidRPr="00C06C54" w:rsidRDefault="00C06C54">
      <w:pPr>
        <w:rPr>
          <w:i/>
          <w:iCs/>
          <w:color w:val="007D8A" w:themeColor="text2"/>
        </w:rPr>
      </w:pPr>
      <w:r w:rsidRPr="00C06C54">
        <w:rPr>
          <w:i/>
          <w:iCs/>
          <w:color w:val="007D8A" w:themeColor="text2"/>
        </w:rPr>
        <w:t>Interleaving:</w:t>
      </w:r>
    </w:p>
    <w:p w14:paraId="17A1B3BC" w14:textId="77777777" w:rsidR="00C06C54" w:rsidRDefault="00C06C54"/>
    <w:p w14:paraId="4D18A4E6" w14:textId="77777777" w:rsidR="00C06C54" w:rsidRPr="00C06C54" w:rsidRDefault="00C06C54"/>
    <w:p w14:paraId="0803170B" w14:textId="77777777" w:rsidR="00C06C54" w:rsidRPr="00C06C54" w:rsidRDefault="00C06C54"/>
    <w:p w14:paraId="361B39E4" w14:textId="77777777" w:rsidR="00C06C54" w:rsidRPr="00C06C54" w:rsidRDefault="00C06C54">
      <w:pPr>
        <w:rPr>
          <w:i/>
          <w:iCs/>
          <w:color w:val="007D8A" w:themeColor="text2"/>
        </w:rPr>
      </w:pPr>
      <w:r w:rsidRPr="00C06C54">
        <w:rPr>
          <w:i/>
          <w:iCs/>
          <w:color w:val="007D8A" w:themeColor="text2"/>
        </w:rPr>
        <w:t>Retrieval Practice:</w:t>
      </w:r>
    </w:p>
    <w:p w14:paraId="125B9A61" w14:textId="77777777" w:rsidR="00C06C54" w:rsidRDefault="00C06C54"/>
    <w:p w14:paraId="2061207C" w14:textId="77777777" w:rsidR="00C06C54" w:rsidRPr="00C06C54" w:rsidRDefault="00C06C54"/>
    <w:p w14:paraId="73758767" w14:textId="77777777" w:rsidR="00C06C54" w:rsidRPr="00C06C54" w:rsidRDefault="00C06C54"/>
    <w:p w14:paraId="7CC7AB8A" w14:textId="77777777" w:rsidR="00C06C54" w:rsidRDefault="00C06C54">
      <w:pPr>
        <w:rPr>
          <w:i/>
          <w:iCs/>
          <w:color w:val="007D8A" w:themeColor="text2"/>
        </w:rPr>
      </w:pPr>
      <w:r w:rsidRPr="00C06C54">
        <w:rPr>
          <w:i/>
          <w:iCs/>
          <w:color w:val="007D8A" w:themeColor="text2"/>
        </w:rPr>
        <w:t>Spaced Practice:</w:t>
      </w:r>
    </w:p>
    <w:p w14:paraId="7425906F" w14:textId="77777777" w:rsidR="00C06C54" w:rsidRDefault="00C06C54"/>
    <w:p w14:paraId="0A597043" w14:textId="77777777" w:rsidR="00C06C54" w:rsidRDefault="00C06C54">
      <w:pPr>
        <w:rPr>
          <w:color w:val="007D8A" w:themeColor="text2"/>
        </w:rPr>
      </w:pPr>
      <w:r>
        <w:rPr>
          <w:color w:val="007D8A" w:themeColor="text2"/>
        </w:rPr>
        <w:br w:type="page"/>
      </w:r>
    </w:p>
    <w:p w14:paraId="3D3A26CA" w14:textId="57023288" w:rsidR="00B65CAC" w:rsidRPr="00C06C54" w:rsidRDefault="00B65CAC" w:rsidP="00C06C54">
      <w:pPr>
        <w:pStyle w:val="Heading2"/>
        <w:rPr>
          <w:i/>
          <w:iCs/>
          <w:color w:val="007D8A" w:themeColor="text2"/>
        </w:rPr>
      </w:pPr>
      <w:bookmarkStart w:id="35" w:name="_Toc238647277"/>
      <w:r>
        <w:lastRenderedPageBreak/>
        <w:t>Note Taking</w:t>
      </w:r>
      <w:bookmarkEnd w:id="35"/>
    </w:p>
    <w:p w14:paraId="7F12AAFD" w14:textId="334F8FA6" w:rsidR="00336388" w:rsidRDefault="00BC0041" w:rsidP="00BC0041">
      <w:r w:rsidRPr="00BC0041">
        <w:t>Taking notes, reviewing them, and</w:t>
      </w:r>
      <w:r>
        <w:t xml:space="preserve"> </w:t>
      </w:r>
      <w:r w:rsidRPr="00BC0041">
        <w:t>synthesizing information positively affects</w:t>
      </w:r>
      <w:r>
        <w:t xml:space="preserve"> </w:t>
      </w:r>
      <w:r w:rsidRPr="00BC0041">
        <w:t>your learning process. Research has shown</w:t>
      </w:r>
      <w:r>
        <w:t xml:space="preserve"> </w:t>
      </w:r>
      <w:r w:rsidRPr="00BC0041">
        <w:t>that taking notes actively can make you more</w:t>
      </w:r>
      <w:r>
        <w:t xml:space="preserve"> </w:t>
      </w:r>
      <w:r w:rsidRPr="00BC0041">
        <w:t>likely to remember information and can help</w:t>
      </w:r>
      <w:r>
        <w:t xml:space="preserve"> </w:t>
      </w:r>
      <w:r w:rsidRPr="00BC0041">
        <w:t>you perform better on exams. Note-taking</w:t>
      </w:r>
      <w:r>
        <w:t xml:space="preserve"> </w:t>
      </w:r>
      <w:r w:rsidRPr="00BC0041">
        <w:t>and synthesizing notes will help you gather</w:t>
      </w:r>
      <w:r>
        <w:t xml:space="preserve"> </w:t>
      </w:r>
      <w:r w:rsidRPr="00BC0041">
        <w:t>notes from various sources (lectures, texts</w:t>
      </w:r>
      <w:r>
        <w:t xml:space="preserve">, </w:t>
      </w:r>
      <w:r w:rsidRPr="00BC0041">
        <w:t>etc.). It can help you keep course materials</w:t>
      </w:r>
      <w:r>
        <w:t xml:space="preserve"> </w:t>
      </w:r>
      <w:r w:rsidRPr="00BC0041">
        <w:t>more organized in an easy to comprehend</w:t>
      </w:r>
      <w:r>
        <w:t xml:space="preserve"> </w:t>
      </w:r>
      <w:r w:rsidRPr="00BC0041">
        <w:t>manner that will make exam preparation</w:t>
      </w:r>
      <w:r>
        <w:t xml:space="preserve"> </w:t>
      </w:r>
      <w:r w:rsidRPr="00BC0041">
        <w:t>easier</w:t>
      </w:r>
      <w:r w:rsidR="00750D22">
        <w:t>.</w:t>
      </w:r>
    </w:p>
    <w:p w14:paraId="0C608A28" w14:textId="52BD8D57" w:rsidR="00750D22" w:rsidRDefault="00750D22" w:rsidP="00BC0041">
      <w:r>
        <w:t xml:space="preserve">Below are some </w:t>
      </w:r>
      <w:proofErr w:type="gramStart"/>
      <w:r>
        <w:t>key note</w:t>
      </w:r>
      <w:proofErr w:type="gramEnd"/>
      <w:r>
        <w:t>-taking strategies that Peer Coaches can share with students:</w:t>
      </w:r>
    </w:p>
    <w:p w14:paraId="61412F88" w14:textId="6DC30458" w:rsidR="008A7106" w:rsidRDefault="00750D22" w:rsidP="00BF58A9">
      <w:pPr>
        <w:pStyle w:val="ListParagraph"/>
        <w:numPr>
          <w:ilvl w:val="0"/>
          <w:numId w:val="43"/>
        </w:numPr>
      </w:pPr>
      <w:r>
        <w:t xml:space="preserve">Don’t try to write or type what the professor is saying word-for-word. </w:t>
      </w:r>
      <w:r w:rsidR="001A687F">
        <w:t xml:space="preserve">Instead, </w:t>
      </w:r>
      <w:r w:rsidR="001A687F" w:rsidRPr="001A687F">
        <w:rPr>
          <w:b/>
          <w:bCs/>
        </w:rPr>
        <w:t>paraphrase.</w:t>
      </w:r>
      <w:r w:rsidR="001A687F">
        <w:t xml:space="preserve"> </w:t>
      </w:r>
    </w:p>
    <w:p w14:paraId="13E3D54D" w14:textId="7B4AE6B9" w:rsidR="00750D22" w:rsidRDefault="00750D22" w:rsidP="00BF58A9">
      <w:pPr>
        <w:pStyle w:val="ListParagraph"/>
        <w:numPr>
          <w:ilvl w:val="1"/>
          <w:numId w:val="43"/>
        </w:numPr>
      </w:pPr>
      <w:r>
        <w:t xml:space="preserve">If you are too focused on trying to transcribe the lecture, you will miss important information, </w:t>
      </w:r>
      <w:r w:rsidR="008D26E7">
        <w:br/>
      </w:r>
      <w:r>
        <w:t xml:space="preserve">as you will not be synthesizing the information as you go. </w:t>
      </w:r>
    </w:p>
    <w:p w14:paraId="5C92211A" w14:textId="39254B71" w:rsidR="00750D22" w:rsidRDefault="00750D22" w:rsidP="00BF58A9">
      <w:pPr>
        <w:pStyle w:val="ListParagraph"/>
        <w:numPr>
          <w:ilvl w:val="1"/>
          <w:numId w:val="43"/>
        </w:numPr>
      </w:pPr>
      <w:r>
        <w:t xml:space="preserve">Instead of transcribing, try to listen for verbal cues that indicate how information should </w:t>
      </w:r>
      <w:r w:rsidR="008D26E7">
        <w:br/>
      </w:r>
      <w:r>
        <w:t xml:space="preserve">be organized, or which information is important. Your instructor may repeat something, </w:t>
      </w:r>
      <w:r w:rsidR="008D26E7">
        <w:br/>
      </w:r>
      <w:r>
        <w:t>use a different tone, or explicitly stress a concept’s importance.</w:t>
      </w:r>
    </w:p>
    <w:p w14:paraId="6FB5761B" w14:textId="77777777" w:rsidR="00750D22" w:rsidRDefault="00750D22" w:rsidP="00750D22">
      <w:pPr>
        <w:pStyle w:val="ListParagraph"/>
        <w:ind w:left="1440"/>
      </w:pPr>
    </w:p>
    <w:p w14:paraId="72445320" w14:textId="77777777" w:rsidR="008A7106" w:rsidRDefault="00750D22" w:rsidP="00BF58A9">
      <w:pPr>
        <w:pStyle w:val="ListParagraph"/>
        <w:numPr>
          <w:ilvl w:val="0"/>
          <w:numId w:val="43"/>
        </w:numPr>
      </w:pPr>
      <w:r>
        <w:t xml:space="preserve">If possible, try handwriting your notes instead of typing them. </w:t>
      </w:r>
    </w:p>
    <w:p w14:paraId="27AF236C" w14:textId="676D33A7" w:rsidR="008A7106" w:rsidRDefault="00750D22" w:rsidP="00BF58A9">
      <w:pPr>
        <w:pStyle w:val="ListParagraph"/>
        <w:numPr>
          <w:ilvl w:val="1"/>
          <w:numId w:val="43"/>
        </w:numPr>
      </w:pPr>
      <w:r>
        <w:t xml:space="preserve">This will force you to synthesize </w:t>
      </w:r>
      <w:r w:rsidR="001A687F">
        <w:t xml:space="preserve">and paraphrase </w:t>
      </w:r>
      <w:r>
        <w:t xml:space="preserve">information as you go, since most people cannot write as quickly as they can type. </w:t>
      </w:r>
    </w:p>
    <w:p w14:paraId="5986F9CD" w14:textId="77777777" w:rsidR="00247B6B" w:rsidRDefault="00750D22" w:rsidP="00BF58A9">
      <w:pPr>
        <w:pStyle w:val="ListParagraph"/>
        <w:numPr>
          <w:ilvl w:val="1"/>
          <w:numId w:val="43"/>
        </w:numPr>
      </w:pPr>
      <w:r>
        <w:t>Additionally, research suggests that engaging multiple senses helps the brain retain information more effectively.</w:t>
      </w:r>
    </w:p>
    <w:p w14:paraId="651EC110" w14:textId="77777777" w:rsidR="00247B6B" w:rsidRDefault="00247B6B" w:rsidP="00247B6B">
      <w:pPr>
        <w:pStyle w:val="ListParagraph"/>
        <w:ind w:left="1440"/>
      </w:pPr>
    </w:p>
    <w:p w14:paraId="2A2A0DE8" w14:textId="254F1552" w:rsidR="00247B6B" w:rsidRDefault="00247B6B" w:rsidP="00BF58A9">
      <w:pPr>
        <w:pStyle w:val="ListParagraph"/>
        <w:numPr>
          <w:ilvl w:val="0"/>
          <w:numId w:val="43"/>
        </w:numPr>
      </w:pPr>
      <w:r>
        <w:t xml:space="preserve">Write notes you will use. There is no one-size-fits-all strategy for taking notes; different formats will work better for different people, or even different classes. </w:t>
      </w:r>
      <w:r w:rsidR="00A0664B">
        <w:t xml:space="preserve">You may need to experiment with different formats at the beginning of each semester, and that’s okay! </w:t>
      </w:r>
    </w:p>
    <w:p w14:paraId="3AB0895E" w14:textId="66CC07D0" w:rsidR="00A0664B" w:rsidRDefault="00A0664B" w:rsidP="00BF58A9">
      <w:pPr>
        <w:pStyle w:val="ListParagraph"/>
        <w:numPr>
          <w:ilvl w:val="1"/>
          <w:numId w:val="43"/>
        </w:numPr>
      </w:pPr>
      <w:r>
        <w:t xml:space="preserve">Common note-taking formats include outline notes, Cornell notes, and concept maps </w:t>
      </w:r>
      <w:r w:rsidR="008D26E7">
        <w:br/>
      </w:r>
      <w:r>
        <w:t>(see below).</w:t>
      </w:r>
      <w:r w:rsidR="0094722B">
        <w:t xml:space="preserve"> These examples are not exhaustive, but they may be a helpful starting point. </w:t>
      </w:r>
    </w:p>
    <w:p w14:paraId="208C7D73" w14:textId="431D6349" w:rsidR="00750D22" w:rsidRDefault="00A0664B" w:rsidP="00AA30E2">
      <w:pPr>
        <w:jc w:val="center"/>
      </w:pPr>
      <w:r w:rsidRPr="00A0664B">
        <w:rPr>
          <w:noProof/>
        </w:rPr>
        <w:drawing>
          <wp:inline distT="0" distB="0" distL="0" distR="0" wp14:anchorId="2AC2E0F5" wp14:editId="1E5A9741">
            <wp:extent cx="1933575" cy="2654677"/>
            <wp:effectExtent l="0" t="0" r="0" b="0"/>
            <wp:docPr id="4" name="Picture 3" descr="A notebook with writing on it&#10;&#10;AI-generated content may be incorrect.">
              <a:extLst xmlns:a="http://schemas.openxmlformats.org/drawingml/2006/main">
                <a:ext uri="{FF2B5EF4-FFF2-40B4-BE49-F238E27FC236}">
                  <a16:creationId xmlns:a16="http://schemas.microsoft.com/office/drawing/2014/main" id="{ABDD9CED-8186-9BC6-7BBE-B97DFF5523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notebook with writing on it&#10;&#10;AI-generated content may be incorrect.">
                      <a:extLst>
                        <a:ext uri="{FF2B5EF4-FFF2-40B4-BE49-F238E27FC236}">
                          <a16:creationId xmlns:a16="http://schemas.microsoft.com/office/drawing/2014/main" id="{ABDD9CED-8186-9BC6-7BBE-B97DFF5523E3}"/>
                        </a:ext>
                      </a:extLst>
                    </pic:cNvPr>
                    <pic:cNvPicPr>
                      <a:picLocks noChangeAspect="1"/>
                    </pic:cNvPicPr>
                  </pic:nvPicPr>
                  <pic:blipFill rotWithShape="1">
                    <a:blip r:embed="rId66"/>
                    <a:srcRect l="7703" r="4358" b="9752"/>
                    <a:stretch/>
                  </pic:blipFill>
                  <pic:spPr bwMode="auto">
                    <a:xfrm>
                      <a:off x="0" y="0"/>
                      <a:ext cx="1941105" cy="266501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A0664B">
        <w:rPr>
          <w:noProof/>
        </w:rPr>
        <w:drawing>
          <wp:inline distT="0" distB="0" distL="0" distR="0" wp14:anchorId="3674EBEB" wp14:editId="17ACFD13">
            <wp:extent cx="2080260" cy="2600325"/>
            <wp:effectExtent l="0" t="0" r="0" b="0"/>
            <wp:docPr id="1485095976" name="Picture 3" descr="A sheet of paper with writing on it&#10;&#10;AI-generated content may be incorrect.">
              <a:extLst xmlns:a="http://schemas.openxmlformats.org/drawingml/2006/main">
                <a:ext uri="{FF2B5EF4-FFF2-40B4-BE49-F238E27FC236}">
                  <a16:creationId xmlns:a16="http://schemas.microsoft.com/office/drawing/2014/main" id="{D49B2760-F756-3144-A9EE-E57AF1684A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095976" name="Picture 3" descr="A sheet of paper with writing on it&#10;&#10;AI-generated content may be incorrect.">
                      <a:extLst>
                        <a:ext uri="{FF2B5EF4-FFF2-40B4-BE49-F238E27FC236}">
                          <a16:creationId xmlns:a16="http://schemas.microsoft.com/office/drawing/2014/main" id="{D49B2760-F756-3144-A9EE-E57AF1684A61}"/>
                        </a:ext>
                      </a:extLst>
                    </pic:cNvPr>
                    <pic:cNvPicPr>
                      <a:picLocks noChangeAspect="1"/>
                    </pic:cNvPicPr>
                  </pic:nvPicPr>
                  <pic:blipFill>
                    <a:blip r:embed="rId67"/>
                    <a:stretch>
                      <a:fillRect/>
                    </a:stretch>
                  </pic:blipFill>
                  <pic:spPr>
                    <a:xfrm>
                      <a:off x="0" y="0"/>
                      <a:ext cx="2080907" cy="2601134"/>
                    </a:xfrm>
                    <a:prstGeom prst="rect">
                      <a:avLst/>
                    </a:prstGeom>
                  </pic:spPr>
                </pic:pic>
              </a:graphicData>
            </a:graphic>
          </wp:inline>
        </w:drawing>
      </w:r>
      <w:r w:rsidR="0094722B" w:rsidRPr="0094722B">
        <w:rPr>
          <w:noProof/>
        </w:rPr>
        <w:t xml:space="preserve"> </w:t>
      </w:r>
      <w:r w:rsidR="0094722B">
        <w:rPr>
          <w:noProof/>
        </w:rPr>
        <w:t xml:space="preserve">   </w:t>
      </w:r>
      <w:r w:rsidR="0094722B" w:rsidRPr="0094722B">
        <w:rPr>
          <w:noProof/>
        </w:rPr>
        <w:drawing>
          <wp:inline distT="0" distB="0" distL="0" distR="0" wp14:anchorId="6F7CE91A" wp14:editId="1CC1CCD7">
            <wp:extent cx="1790700" cy="2487083"/>
            <wp:effectExtent l="0" t="0" r="0" b="0"/>
            <wp:docPr id="10" name="Picture 9" descr="A group of white labels on a black background&#10;&#10;AI-generated content may be incorrect.">
              <a:extLst xmlns:a="http://schemas.openxmlformats.org/drawingml/2006/main">
                <a:ext uri="{FF2B5EF4-FFF2-40B4-BE49-F238E27FC236}">
                  <a16:creationId xmlns:a16="http://schemas.microsoft.com/office/drawing/2014/main" id="{CA477F07-54CA-FB4D-A6AD-AA2DDE3B3F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group of white labels on a black background&#10;&#10;AI-generated content may be incorrect.">
                      <a:extLst>
                        <a:ext uri="{FF2B5EF4-FFF2-40B4-BE49-F238E27FC236}">
                          <a16:creationId xmlns:a16="http://schemas.microsoft.com/office/drawing/2014/main" id="{CA477F07-54CA-FB4D-A6AD-AA2DDE3B3F21}"/>
                        </a:ext>
                      </a:extLst>
                    </pic:cNvPr>
                    <pic:cNvPicPr>
                      <a:picLocks noChangeAspect="1"/>
                    </pic:cNvPicPr>
                  </pic:nvPicPr>
                  <pic:blipFill>
                    <a:blip r:embed="rId68"/>
                    <a:stretch>
                      <a:fillRect/>
                    </a:stretch>
                  </pic:blipFill>
                  <pic:spPr>
                    <a:xfrm>
                      <a:off x="0" y="0"/>
                      <a:ext cx="1795151" cy="2493265"/>
                    </a:xfrm>
                    <a:prstGeom prst="rect">
                      <a:avLst/>
                    </a:prstGeom>
                  </pic:spPr>
                </pic:pic>
              </a:graphicData>
            </a:graphic>
          </wp:inline>
        </w:drawing>
      </w:r>
    </w:p>
    <w:p w14:paraId="1FDA4D0C" w14:textId="643A0020" w:rsidR="001A687F" w:rsidRDefault="001A687F" w:rsidP="00BF58A9">
      <w:pPr>
        <w:pStyle w:val="ListParagraph"/>
        <w:numPr>
          <w:ilvl w:val="0"/>
          <w:numId w:val="43"/>
        </w:numPr>
      </w:pPr>
      <w:r>
        <w:lastRenderedPageBreak/>
        <w:t xml:space="preserve">Preview the lecture agenda or reading material before you start taking notes. </w:t>
      </w:r>
    </w:p>
    <w:p w14:paraId="35846036" w14:textId="77777777" w:rsidR="00402ECD" w:rsidRDefault="001A687F" w:rsidP="00BF58A9">
      <w:pPr>
        <w:pStyle w:val="ListParagraph"/>
        <w:numPr>
          <w:ilvl w:val="1"/>
          <w:numId w:val="43"/>
        </w:numPr>
      </w:pPr>
      <w:r>
        <w:t>This can help you determine the most effective way to structure your notes</w:t>
      </w:r>
      <w:r w:rsidR="00402ECD">
        <w:t>.</w:t>
      </w:r>
    </w:p>
    <w:p w14:paraId="3503CA3F" w14:textId="7F165783" w:rsidR="001A687F" w:rsidRDefault="00402ECD" w:rsidP="00BF58A9">
      <w:pPr>
        <w:pStyle w:val="ListParagraph"/>
        <w:numPr>
          <w:ilvl w:val="1"/>
          <w:numId w:val="43"/>
        </w:numPr>
      </w:pPr>
      <w:r>
        <w:t xml:space="preserve">You may also be able to identify potentially challenging concepts in advance, which will prompt you to pay closer attention when reading the material or discussing it in class. </w:t>
      </w:r>
      <w:r w:rsidR="001A687F">
        <w:t xml:space="preserve"> </w:t>
      </w:r>
    </w:p>
    <w:p w14:paraId="7E0E9D33" w14:textId="77777777" w:rsidR="00247B6B" w:rsidRDefault="00247B6B" w:rsidP="00247B6B">
      <w:pPr>
        <w:pStyle w:val="ListParagraph"/>
        <w:ind w:left="1440"/>
      </w:pPr>
    </w:p>
    <w:p w14:paraId="0CA0387E" w14:textId="5E1CC7D5" w:rsidR="001A687F" w:rsidRDefault="001A687F" w:rsidP="00BF58A9">
      <w:pPr>
        <w:pStyle w:val="ListParagraph"/>
        <w:numPr>
          <w:ilvl w:val="0"/>
          <w:numId w:val="43"/>
        </w:numPr>
      </w:pPr>
      <w:r>
        <w:t>Mark topics you don’t understand or didn’t finish writing down so you can return to them later.</w:t>
      </w:r>
    </w:p>
    <w:p w14:paraId="5A78D8D9" w14:textId="77777777" w:rsidR="00202FFA" w:rsidRDefault="00202FFA" w:rsidP="00202FFA">
      <w:pPr>
        <w:pStyle w:val="ListParagraph"/>
        <w:ind w:left="1440"/>
      </w:pPr>
    </w:p>
    <w:p w14:paraId="139A38A5" w14:textId="3C54A7A1" w:rsidR="00202FFA" w:rsidRDefault="00202FFA" w:rsidP="00BF58A9">
      <w:pPr>
        <w:pStyle w:val="ListParagraph"/>
        <w:numPr>
          <w:ilvl w:val="0"/>
          <w:numId w:val="43"/>
        </w:numPr>
      </w:pPr>
      <w:r>
        <w:t xml:space="preserve">Expand and review your notes after class. Notes can only help you learn if you remember to look </w:t>
      </w:r>
      <w:r w:rsidR="008D26E7">
        <w:br/>
      </w:r>
      <w:r>
        <w:t>at them after you write them!</w:t>
      </w:r>
    </w:p>
    <w:p w14:paraId="16592089" w14:textId="2F2646A2" w:rsidR="00202FFA" w:rsidRDefault="00202FFA" w:rsidP="00BF58A9">
      <w:pPr>
        <w:pStyle w:val="ListParagraph"/>
        <w:numPr>
          <w:ilvl w:val="1"/>
          <w:numId w:val="43"/>
        </w:numPr>
      </w:pPr>
      <w:r>
        <w:t>Clarify or expand on any topics you marked during class.</w:t>
      </w:r>
    </w:p>
    <w:p w14:paraId="78C06942" w14:textId="5C95DFD9" w:rsidR="00202FFA" w:rsidRDefault="00202FFA" w:rsidP="00BF58A9">
      <w:pPr>
        <w:pStyle w:val="ListParagraph"/>
        <w:numPr>
          <w:ilvl w:val="1"/>
          <w:numId w:val="43"/>
        </w:numPr>
      </w:pPr>
      <w:r>
        <w:t>Swap notes with a classmate to gain another perspective.</w:t>
      </w:r>
    </w:p>
    <w:p w14:paraId="1DD11159" w14:textId="5F64B1CD" w:rsidR="00202FFA" w:rsidRDefault="00202FFA" w:rsidP="00BF58A9">
      <w:pPr>
        <w:pStyle w:val="ListParagraph"/>
        <w:numPr>
          <w:ilvl w:val="1"/>
          <w:numId w:val="43"/>
        </w:numPr>
      </w:pPr>
      <w:r>
        <w:t>Find or create concrete examples of abstract or theoretical concepts.</w:t>
      </w:r>
    </w:p>
    <w:p w14:paraId="46EC0771" w14:textId="5E12C810" w:rsidR="00750D22" w:rsidRDefault="00202FFA" w:rsidP="00BF58A9">
      <w:pPr>
        <w:pStyle w:val="ListParagraph"/>
        <w:numPr>
          <w:ilvl w:val="1"/>
          <w:numId w:val="43"/>
        </w:numPr>
      </w:pPr>
      <w:r>
        <w:t>Incorporate dual coding by finding ways to represent information visually in addition to text. Depending on the subject, this could involve drawing and labeling a diagram</w:t>
      </w:r>
      <w:r w:rsidR="00936649">
        <w:t xml:space="preserve"> or creating a concept map, among other approaches.</w:t>
      </w:r>
    </w:p>
    <w:p w14:paraId="28E33BA3" w14:textId="655F53B4" w:rsidR="00584294" w:rsidRPr="00936649" w:rsidRDefault="00584294" w:rsidP="00BF58A9">
      <w:pPr>
        <w:pStyle w:val="ListParagraph"/>
        <w:numPr>
          <w:ilvl w:val="1"/>
          <w:numId w:val="43"/>
        </w:numPr>
      </w:pPr>
      <w:r>
        <w:t>Create a</w:t>
      </w:r>
      <w:r w:rsidR="00476289">
        <w:t xml:space="preserve"> one-page</w:t>
      </w:r>
      <w:r>
        <w:t xml:space="preserve"> “cheat sheet” </w:t>
      </w:r>
      <w:r w:rsidR="00476289">
        <w:t xml:space="preserve">for an exam. Even if you are not permitted to use this resource during the actual exam, it’s a </w:t>
      </w:r>
      <w:r w:rsidR="00774146">
        <w:t>very useful</w:t>
      </w:r>
      <w:r w:rsidR="00476289">
        <w:t xml:space="preserve"> exercise in reviewing and </w:t>
      </w:r>
      <w:r w:rsidR="00774146">
        <w:t xml:space="preserve">synthesizing information. </w:t>
      </w:r>
    </w:p>
    <w:p w14:paraId="35F7F918" w14:textId="77777777" w:rsidR="00C34E24" w:rsidRDefault="00000000" w:rsidP="008A7106">
      <w:pPr>
        <w:jc w:val="center"/>
      </w:pPr>
      <w:r>
        <w:pict w14:anchorId="404937F7">
          <v:shape id="_x0000_s1096" type="#_x0000_t202" style="width:464.6pt;height:42.75pt;visibility:visible;mso-left-percent:-10001;mso-top-percent:-10001;mso-wrap-distance-left:9pt;mso-wrap-distance-top:3.6pt;mso-wrap-distance-right:9pt;mso-wrap-distance-bottom:3.6pt;mso-position-horizontal:absolute;mso-position-horizontal-relative:char;mso-position-vertical:absolute;mso-position-vertical-relative:line;mso-left-percent:-10001;mso-top-percent:-10001;mso-width-relative:margin;mso-height-relative:margin;v-text-anchor:top" strokecolor="#b5e3d8 [3204]">
            <v:textbox style="mso-next-textbox:#_x0000_s1096">
              <w:txbxContent>
                <w:p w14:paraId="53F4E65B" w14:textId="42ABAECE" w:rsidR="008A7106" w:rsidRPr="00D67597" w:rsidRDefault="008A7106" w:rsidP="008A7106">
                  <w:pPr>
                    <w:rPr>
                      <w:color w:val="38947E" w:themeColor="accent1" w:themeShade="80"/>
                      <w:sz w:val="20"/>
                      <w:szCs w:val="18"/>
                    </w:rPr>
                  </w:pPr>
                  <w:r>
                    <w:rPr>
                      <w:color w:val="38947E" w:themeColor="accent1" w:themeShade="80"/>
                      <w:sz w:val="20"/>
                      <w:szCs w:val="18"/>
                    </w:rPr>
                    <w:t xml:space="preserve">Students can learn more about taking notes on the Learning Center’s website: </w:t>
                  </w:r>
                  <w:r>
                    <w:rPr>
                      <w:color w:val="38947E" w:themeColor="accent1" w:themeShade="80"/>
                      <w:sz w:val="20"/>
                      <w:szCs w:val="18"/>
                    </w:rPr>
                    <w:br/>
                  </w:r>
                  <w:hyperlink r:id="rId69" w:history="1">
                    <w:r w:rsidRPr="008A7106">
                      <w:rPr>
                        <w:rStyle w:val="Hyperlink"/>
                        <w:sz w:val="20"/>
                        <w:szCs w:val="18"/>
                      </w:rPr>
                      <w:t>Note Taking Strategies</w:t>
                    </w:r>
                  </w:hyperlink>
                  <w:r>
                    <w:rPr>
                      <w:color w:val="38947E" w:themeColor="accent1" w:themeShade="80"/>
                      <w:sz w:val="20"/>
                      <w:szCs w:val="18"/>
                    </w:rPr>
                    <w:t xml:space="preserve"> </w:t>
                  </w:r>
                </w:p>
              </w:txbxContent>
            </v:textbox>
            <w10:anchorlock/>
          </v:shape>
        </w:pict>
      </w:r>
    </w:p>
    <w:p w14:paraId="54431025" w14:textId="77777777" w:rsidR="00936649" w:rsidRDefault="00936649" w:rsidP="00C34E24"/>
    <w:p w14:paraId="2398F853" w14:textId="77777777" w:rsidR="00B76512" w:rsidRPr="00B76512" w:rsidRDefault="00B76512" w:rsidP="00C34E24">
      <w:pPr>
        <w:rPr>
          <w:i/>
          <w:iCs/>
          <w:color w:val="007D8A" w:themeColor="text2"/>
        </w:rPr>
      </w:pPr>
      <w:r w:rsidRPr="00B76512">
        <w:rPr>
          <w:i/>
          <w:iCs/>
          <w:color w:val="007D8A" w:themeColor="text2"/>
        </w:rPr>
        <w:t>What questions would you ask students (or encourage them to ask themselves) to determine which note-taking style would be most useful for a particular course?</w:t>
      </w:r>
    </w:p>
    <w:p w14:paraId="194F39CB" w14:textId="77777777" w:rsidR="00B76512" w:rsidRDefault="00B76512" w:rsidP="00C34E24"/>
    <w:p w14:paraId="42DC094D" w14:textId="77777777" w:rsidR="00B76512" w:rsidRDefault="00B76512" w:rsidP="00C34E24"/>
    <w:p w14:paraId="3C6F4AB9" w14:textId="77777777" w:rsidR="00B76512" w:rsidRDefault="00B76512" w:rsidP="00C34E24"/>
    <w:p w14:paraId="1D891EE2" w14:textId="77777777" w:rsidR="00B76512" w:rsidRDefault="00B76512" w:rsidP="00C34E24"/>
    <w:p w14:paraId="5490D09B" w14:textId="77777777" w:rsidR="002F3BBB" w:rsidRDefault="00C33134" w:rsidP="002F3BBB">
      <w:pPr>
        <w:rPr>
          <w:i/>
          <w:iCs/>
          <w:color w:val="007D8A" w:themeColor="text2"/>
        </w:rPr>
      </w:pPr>
      <w:r w:rsidRPr="00C33134">
        <w:rPr>
          <w:i/>
          <w:iCs/>
          <w:color w:val="007D8A" w:themeColor="text2"/>
        </w:rPr>
        <w:t xml:space="preserve">How would you support a student who has trouble processing information during class and feels that their instructor is talking too fast for them to write anything down? </w:t>
      </w:r>
    </w:p>
    <w:p w14:paraId="52C207F5" w14:textId="77777777" w:rsidR="002F3BBB" w:rsidRDefault="002F3BBB">
      <w:pPr>
        <w:rPr>
          <w:color w:val="007D8A" w:themeColor="text2"/>
        </w:rPr>
      </w:pPr>
      <w:r>
        <w:rPr>
          <w:color w:val="007D8A" w:themeColor="text2"/>
        </w:rPr>
        <w:br w:type="page"/>
      </w:r>
    </w:p>
    <w:p w14:paraId="3E0657AE" w14:textId="77777777" w:rsidR="00581DD9" w:rsidRDefault="00581DD9" w:rsidP="00581DD9">
      <w:pPr>
        <w:pStyle w:val="Heading2"/>
      </w:pPr>
      <w:bookmarkStart w:id="36" w:name="_Toc238647278"/>
      <w:r>
        <w:lastRenderedPageBreak/>
        <w:t>Reading</w:t>
      </w:r>
      <w:bookmarkEnd w:id="36"/>
    </w:p>
    <w:p w14:paraId="4D767BA4" w14:textId="77777777" w:rsidR="00D60537" w:rsidRDefault="000B0ACD">
      <w:r>
        <w:t xml:space="preserve">College reading is much more demanding and challenging than what most students encounter in high school. </w:t>
      </w:r>
      <w:r w:rsidR="00522C45">
        <w:t>Students</w:t>
      </w:r>
      <w:r>
        <w:t xml:space="preserve"> may feel unprepared for the amount and difficulty level of the readings, and the strategies that allowed </w:t>
      </w:r>
      <w:r w:rsidR="00522C45">
        <w:t>them</w:t>
      </w:r>
      <w:r>
        <w:t xml:space="preserve"> to succeed in high school may no longer work. </w:t>
      </w:r>
    </w:p>
    <w:p w14:paraId="4611941E" w14:textId="7E34DFB1" w:rsidR="00E8220F" w:rsidRDefault="006B6FFF">
      <w:r>
        <w:t xml:space="preserve">Increasing </w:t>
      </w:r>
      <w:r w:rsidR="00522C45">
        <w:t>one’s</w:t>
      </w:r>
      <w:r>
        <w:t xml:space="preserve"> comprehension and retention requires a deeper level of engagement and interaction with texts. </w:t>
      </w:r>
      <w:r w:rsidR="002B3A55">
        <w:t>Students can trick their</w:t>
      </w:r>
      <w:r>
        <w:t xml:space="preserve"> brain</w:t>
      </w:r>
      <w:r w:rsidR="002B3A55">
        <w:t>s</w:t>
      </w:r>
      <w:r>
        <w:t xml:space="preserve"> into doing this by implementing interactive reading strategies. </w:t>
      </w:r>
    </w:p>
    <w:p w14:paraId="135D1AAA" w14:textId="55D2E24A" w:rsidR="00522C45" w:rsidRDefault="002B3A55" w:rsidP="00522C45">
      <w:r>
        <w:t>Peer Coaches may find it helpful to ask</w:t>
      </w:r>
      <w:r w:rsidR="00A06A87">
        <w:t xml:space="preserve"> students</w:t>
      </w:r>
      <w:r>
        <w:t xml:space="preserve"> the following questions </w:t>
      </w:r>
      <w:r w:rsidR="00A06A87">
        <w:t>to prompt reflection on reading strategies:</w:t>
      </w:r>
    </w:p>
    <w:p w14:paraId="0A72AFD5" w14:textId="77777777" w:rsidR="00A06A87" w:rsidRDefault="00A06A87" w:rsidP="00A06A87">
      <w:pPr>
        <w:pStyle w:val="ListParagraph"/>
        <w:numPr>
          <w:ilvl w:val="0"/>
          <w:numId w:val="46"/>
        </w:numPr>
      </w:pPr>
      <w:r>
        <w:t xml:space="preserve">Imagine you have a long and dense text to read for a difficult class. Can you walk me through how you would approach reading it? What do you do first? </w:t>
      </w:r>
    </w:p>
    <w:p w14:paraId="3512C869" w14:textId="69C6CB50" w:rsidR="00A06A87" w:rsidRDefault="00A06A87" w:rsidP="00A06A87">
      <w:pPr>
        <w:pStyle w:val="ListParagraph"/>
        <w:numPr>
          <w:ilvl w:val="1"/>
          <w:numId w:val="46"/>
        </w:numPr>
      </w:pPr>
      <w:r>
        <w:t>Do you typically use highlighting or underlining? Do you re-read the material? Do you rewrite sections of the text? Do you gloss over pages?</w:t>
      </w:r>
    </w:p>
    <w:p w14:paraId="07FBE86B" w14:textId="6BF7C9C2" w:rsidR="00A06A87" w:rsidRDefault="00A06A87" w:rsidP="00A06A87">
      <w:pPr>
        <w:pStyle w:val="ListParagraph"/>
        <w:numPr>
          <w:ilvl w:val="0"/>
          <w:numId w:val="46"/>
        </w:numPr>
      </w:pPr>
      <w:r>
        <w:t xml:space="preserve">What does “doing a reading” mean to you? </w:t>
      </w:r>
    </w:p>
    <w:p w14:paraId="633E4944" w14:textId="359529BE" w:rsidR="00A06A87" w:rsidRDefault="00A06A87" w:rsidP="00A06A87">
      <w:pPr>
        <w:pStyle w:val="ListParagraph"/>
        <w:numPr>
          <w:ilvl w:val="0"/>
          <w:numId w:val="46"/>
        </w:numPr>
      </w:pPr>
      <w:r>
        <w:t>What aspects of your current strategy do you feel serve you most?</w:t>
      </w:r>
    </w:p>
    <w:p w14:paraId="534D5D6A" w14:textId="194A23AA" w:rsidR="00A06A87" w:rsidRDefault="00A06A87" w:rsidP="00A06A87">
      <w:pPr>
        <w:pStyle w:val="ListParagraph"/>
        <w:numPr>
          <w:ilvl w:val="0"/>
          <w:numId w:val="46"/>
        </w:numPr>
      </w:pPr>
      <w:r>
        <w:t>Which ones serve you least?</w:t>
      </w:r>
    </w:p>
    <w:p w14:paraId="573DC85B" w14:textId="77777777" w:rsidR="00437A0E" w:rsidRDefault="00A06A87" w:rsidP="00A06A87">
      <w:pPr>
        <w:pStyle w:val="ListParagraph"/>
        <w:numPr>
          <w:ilvl w:val="0"/>
          <w:numId w:val="46"/>
        </w:numPr>
      </w:pPr>
      <w:r>
        <w:t xml:space="preserve">How do you decide how much time to spend on a reading? </w:t>
      </w:r>
    </w:p>
    <w:p w14:paraId="5A2C9B3F" w14:textId="2280910D" w:rsidR="00A06A87" w:rsidRDefault="00437A0E" w:rsidP="00437A0E">
      <w:pPr>
        <w:pStyle w:val="ListParagraph"/>
        <w:numPr>
          <w:ilvl w:val="0"/>
          <w:numId w:val="46"/>
        </w:numPr>
      </w:pPr>
      <w:r>
        <w:t xml:space="preserve">How does the way you read change depending on whether it’s for a classroom discussion, an exam, </w:t>
      </w:r>
      <w:r>
        <w:br/>
        <w:t>or a paper?</w:t>
      </w:r>
    </w:p>
    <w:p w14:paraId="70CF44BE" w14:textId="3949573F" w:rsidR="00437A0E" w:rsidRDefault="00437A0E" w:rsidP="00A06A87">
      <w:pPr>
        <w:pStyle w:val="ListParagraph"/>
        <w:numPr>
          <w:ilvl w:val="0"/>
          <w:numId w:val="46"/>
        </w:numPr>
      </w:pPr>
      <w:r>
        <w:t xml:space="preserve">When and where do you usually read? Have you noticed any </w:t>
      </w:r>
      <w:proofErr w:type="gramStart"/>
      <w:r>
        <w:t>particular settings</w:t>
      </w:r>
      <w:proofErr w:type="gramEnd"/>
      <w:r>
        <w:t xml:space="preserve"> that are more </w:t>
      </w:r>
      <w:r>
        <w:br/>
        <w:t xml:space="preserve">conducive to effective reading? </w:t>
      </w:r>
    </w:p>
    <w:p w14:paraId="4BED85E0" w14:textId="286322A5" w:rsidR="00437A0E" w:rsidRDefault="002905C2" w:rsidP="00437A0E">
      <w:r>
        <w:t xml:space="preserve">Below are some </w:t>
      </w:r>
      <w:r w:rsidR="00D60537">
        <w:t xml:space="preserve">evidence-based </w:t>
      </w:r>
      <w:r>
        <w:t>active reading strategies for close reading</w:t>
      </w:r>
      <w:r w:rsidR="002C176F">
        <w:t xml:space="preserve"> and </w:t>
      </w:r>
      <w:r w:rsidR="00D60537">
        <w:t xml:space="preserve">related </w:t>
      </w:r>
      <w:r w:rsidR="002C176F">
        <w:t>conversation prompts</w:t>
      </w:r>
      <w:r>
        <w:t xml:space="preserve"> that coaches may share with students</w:t>
      </w:r>
      <w:r w:rsidR="00C42898">
        <w:t>.</w:t>
      </w:r>
    </w:p>
    <w:p w14:paraId="43B4DA00" w14:textId="77777777" w:rsidR="00853178" w:rsidRDefault="00A5163F" w:rsidP="00437A0E">
      <w:pPr>
        <w:rPr>
          <w:b/>
          <w:bCs/>
        </w:rPr>
      </w:pPr>
      <w:r>
        <w:rPr>
          <w:b/>
          <w:bCs/>
        </w:rPr>
        <w:t xml:space="preserve">Pre-Reading: </w:t>
      </w:r>
    </w:p>
    <w:p w14:paraId="34A6B1D1" w14:textId="77777777" w:rsidR="00853178" w:rsidRDefault="00A5163F">
      <w:pPr>
        <w:pStyle w:val="ListParagraph"/>
        <w:numPr>
          <w:ilvl w:val="0"/>
          <w:numId w:val="47"/>
        </w:numPr>
      </w:pPr>
      <w:r>
        <w:t xml:space="preserve">Questions for students to ask themselves </w:t>
      </w:r>
      <w:r w:rsidRPr="00853178">
        <w:rPr>
          <w:i/>
          <w:iCs/>
        </w:rPr>
        <w:t>before</w:t>
      </w:r>
      <w:r>
        <w:t xml:space="preserve"> reading:</w:t>
      </w:r>
    </w:p>
    <w:p w14:paraId="640558BE" w14:textId="76BC661F" w:rsidR="00A5163F" w:rsidRDefault="0011454B">
      <w:pPr>
        <w:pStyle w:val="ListParagraph"/>
        <w:numPr>
          <w:ilvl w:val="1"/>
          <w:numId w:val="47"/>
        </w:numPr>
      </w:pPr>
      <w:r>
        <w:t>What will you be expected to do with the information that you gather from your reading?</w:t>
      </w:r>
    </w:p>
    <w:p w14:paraId="4C43F0DD" w14:textId="2EF25379" w:rsidR="0011454B" w:rsidRDefault="0011454B">
      <w:pPr>
        <w:pStyle w:val="ListParagraph"/>
        <w:numPr>
          <w:ilvl w:val="1"/>
          <w:numId w:val="47"/>
        </w:numPr>
      </w:pPr>
      <w:r>
        <w:t>What class or discipline is this for?</w:t>
      </w:r>
    </w:p>
    <w:p w14:paraId="3C531F26" w14:textId="0D1FD2AA" w:rsidR="0011454B" w:rsidRDefault="0011454B">
      <w:pPr>
        <w:pStyle w:val="ListParagraph"/>
        <w:numPr>
          <w:ilvl w:val="1"/>
          <w:numId w:val="47"/>
        </w:numPr>
      </w:pPr>
      <w:r>
        <w:t>Is this for an exam, class discussion, or essay?</w:t>
      </w:r>
    </w:p>
    <w:p w14:paraId="1BD3540B" w14:textId="7B3E307D" w:rsidR="0011454B" w:rsidRDefault="0011454B">
      <w:pPr>
        <w:pStyle w:val="ListParagraph"/>
        <w:numPr>
          <w:ilvl w:val="1"/>
          <w:numId w:val="47"/>
        </w:numPr>
      </w:pPr>
      <w:r>
        <w:t>What are some things you want to learn from the text, and what questions do you have that you hope to be able to answer while reading or after reading it?</w:t>
      </w:r>
    </w:p>
    <w:p w14:paraId="1D820EDF" w14:textId="7F4A35B6" w:rsidR="00AD0F18" w:rsidRDefault="00AD0F18">
      <w:pPr>
        <w:pStyle w:val="ListParagraph"/>
        <w:numPr>
          <w:ilvl w:val="0"/>
          <w:numId w:val="47"/>
        </w:numPr>
      </w:pPr>
      <w:r>
        <w:t>Draw on prior knowledge; questions to help students make connections:</w:t>
      </w:r>
    </w:p>
    <w:p w14:paraId="375DF3BA" w14:textId="5D1F9991" w:rsidR="00AD0F18" w:rsidRDefault="00AD0F18">
      <w:pPr>
        <w:pStyle w:val="ListParagraph"/>
        <w:numPr>
          <w:ilvl w:val="1"/>
          <w:numId w:val="47"/>
        </w:numPr>
      </w:pPr>
      <w:r>
        <w:t>How does the topic of your reading relate to others you’ve read about for class?</w:t>
      </w:r>
    </w:p>
    <w:p w14:paraId="325DF3C3" w14:textId="5D77BDAD" w:rsidR="00AD0F18" w:rsidRDefault="00C42898">
      <w:pPr>
        <w:pStyle w:val="ListParagraph"/>
        <w:numPr>
          <w:ilvl w:val="1"/>
          <w:numId w:val="47"/>
        </w:numPr>
      </w:pPr>
      <w:r>
        <w:t>How does it relate to what your instructor has talked about during lecture?</w:t>
      </w:r>
    </w:p>
    <w:p w14:paraId="098914F3" w14:textId="372255DA" w:rsidR="00C42898" w:rsidRDefault="00C42898">
      <w:pPr>
        <w:pStyle w:val="ListParagraph"/>
        <w:numPr>
          <w:ilvl w:val="1"/>
          <w:numId w:val="47"/>
        </w:numPr>
      </w:pPr>
      <w:r>
        <w:t>Why do you think the instructor assigned this text?</w:t>
      </w:r>
    </w:p>
    <w:p w14:paraId="4878CB0C" w14:textId="5DC8D11A" w:rsidR="00C42898" w:rsidRPr="00A5163F" w:rsidRDefault="00C42898">
      <w:pPr>
        <w:pStyle w:val="ListParagraph"/>
        <w:numPr>
          <w:ilvl w:val="1"/>
          <w:numId w:val="47"/>
        </w:numPr>
      </w:pPr>
      <w:r>
        <w:t xml:space="preserve">Do you have any knowledge or experience from outside the course that relates to this reading? </w:t>
      </w:r>
    </w:p>
    <w:p w14:paraId="16CCFA21" w14:textId="77777777" w:rsidR="00D60537" w:rsidRDefault="00D60537">
      <w:r>
        <w:br w:type="page"/>
      </w:r>
    </w:p>
    <w:p w14:paraId="0B340151" w14:textId="5572239C" w:rsidR="002905C2" w:rsidRPr="00D60537" w:rsidRDefault="00B46B5A" w:rsidP="00437A0E">
      <w:pPr>
        <w:rPr>
          <w:b/>
          <w:bCs/>
        </w:rPr>
      </w:pPr>
      <w:r w:rsidRPr="00D60537">
        <w:rPr>
          <w:b/>
          <w:bCs/>
        </w:rPr>
        <w:lastRenderedPageBreak/>
        <w:t xml:space="preserve">Reading: </w:t>
      </w:r>
    </w:p>
    <w:p w14:paraId="75855CEC" w14:textId="644839C6" w:rsidR="00B46B5A" w:rsidRDefault="00B46B5A">
      <w:pPr>
        <w:pStyle w:val="ListParagraph"/>
        <w:numPr>
          <w:ilvl w:val="0"/>
          <w:numId w:val="48"/>
        </w:numPr>
      </w:pPr>
      <w:r>
        <w:t xml:space="preserve">Intentional skimming: </w:t>
      </w:r>
    </w:p>
    <w:p w14:paraId="5FE50092" w14:textId="6603C24B" w:rsidR="00B46B5A" w:rsidRDefault="00B46B5A">
      <w:pPr>
        <w:pStyle w:val="ListParagraph"/>
        <w:numPr>
          <w:ilvl w:val="1"/>
          <w:numId w:val="48"/>
        </w:numPr>
      </w:pPr>
      <w:r>
        <w:t xml:space="preserve">When </w:t>
      </w:r>
      <w:r w:rsidR="00D60537">
        <w:t>might skimming be more useful than reading every word?</w:t>
      </w:r>
    </w:p>
    <w:p w14:paraId="28305393" w14:textId="1547220F" w:rsidR="00D60537" w:rsidRDefault="00D60537">
      <w:pPr>
        <w:pStyle w:val="ListParagraph"/>
        <w:numPr>
          <w:ilvl w:val="1"/>
          <w:numId w:val="48"/>
        </w:numPr>
      </w:pPr>
      <w:r>
        <w:t>What parts of a reading do you usually look at first?</w:t>
      </w:r>
    </w:p>
    <w:p w14:paraId="41ED8A32" w14:textId="76CE90E8" w:rsidR="00D60537" w:rsidRDefault="00D60537">
      <w:pPr>
        <w:pStyle w:val="ListParagraph"/>
        <w:numPr>
          <w:ilvl w:val="1"/>
          <w:numId w:val="48"/>
        </w:numPr>
      </w:pPr>
      <w:r>
        <w:t>How do you decide what is important enough to slow down for?</w:t>
      </w:r>
    </w:p>
    <w:p w14:paraId="4AE86C9B" w14:textId="56816161" w:rsidR="00D60537" w:rsidRDefault="00D60537">
      <w:pPr>
        <w:pStyle w:val="ListParagraph"/>
        <w:numPr>
          <w:ilvl w:val="1"/>
          <w:numId w:val="48"/>
        </w:numPr>
      </w:pPr>
      <w:r>
        <w:t xml:space="preserve">How could skimming help you prepare for class, research, or writing? </w:t>
      </w:r>
    </w:p>
    <w:p w14:paraId="5496490C" w14:textId="3C7C87B3" w:rsidR="00D60537" w:rsidRDefault="00D60537">
      <w:pPr>
        <w:pStyle w:val="ListParagraph"/>
        <w:numPr>
          <w:ilvl w:val="0"/>
          <w:numId w:val="48"/>
        </w:numPr>
      </w:pPr>
      <w:r>
        <w:t xml:space="preserve">Taking notes while reading: </w:t>
      </w:r>
    </w:p>
    <w:p w14:paraId="02069788" w14:textId="6DD5EC86" w:rsidR="00D60537" w:rsidRDefault="00D60537">
      <w:pPr>
        <w:pStyle w:val="ListParagraph"/>
        <w:numPr>
          <w:ilvl w:val="1"/>
          <w:numId w:val="48"/>
        </w:numPr>
      </w:pPr>
      <w:r>
        <w:t xml:space="preserve">What do you usually write down when you take notes from a reading? </w:t>
      </w:r>
    </w:p>
    <w:p w14:paraId="77E67CE3" w14:textId="6E18CB42" w:rsidR="00D60537" w:rsidRDefault="00D60537">
      <w:pPr>
        <w:pStyle w:val="ListParagraph"/>
        <w:numPr>
          <w:ilvl w:val="1"/>
          <w:numId w:val="48"/>
        </w:numPr>
      </w:pPr>
      <w:r>
        <w:t>How do you decide what is worth putting in your notes?</w:t>
      </w:r>
    </w:p>
    <w:p w14:paraId="0BC9B684" w14:textId="6D9DB63D" w:rsidR="00D60537" w:rsidRDefault="00262778">
      <w:pPr>
        <w:pStyle w:val="ListParagraph"/>
        <w:numPr>
          <w:ilvl w:val="1"/>
          <w:numId w:val="48"/>
        </w:numPr>
      </w:pPr>
      <w:r>
        <w:t>Are your notes mostly copied from the text, or mostly in your own words?</w:t>
      </w:r>
    </w:p>
    <w:p w14:paraId="05A43C0E" w14:textId="498C15EF" w:rsidR="00262778" w:rsidRDefault="00262778">
      <w:pPr>
        <w:pStyle w:val="ListParagraph"/>
        <w:numPr>
          <w:ilvl w:val="1"/>
          <w:numId w:val="48"/>
        </w:numPr>
      </w:pPr>
      <w:r>
        <w:t>What would help you make your notes shorter but more useful?</w:t>
      </w:r>
    </w:p>
    <w:p w14:paraId="0CC990B2" w14:textId="10054C67" w:rsidR="00262778" w:rsidRDefault="00262778">
      <w:pPr>
        <w:pStyle w:val="ListParagraph"/>
        <w:numPr>
          <w:ilvl w:val="1"/>
          <w:numId w:val="48"/>
        </w:numPr>
      </w:pPr>
      <w:r>
        <w:t>How do you want to use your notes late: Studying, writing a paper, class discussion</w:t>
      </w:r>
      <w:r w:rsidR="00005259">
        <w:t xml:space="preserve">…? </w:t>
      </w:r>
    </w:p>
    <w:p w14:paraId="4B7DE24F" w14:textId="0493E9E4" w:rsidR="00262778" w:rsidRDefault="00262778">
      <w:pPr>
        <w:pStyle w:val="ListParagraph"/>
        <w:numPr>
          <w:ilvl w:val="1"/>
          <w:numId w:val="48"/>
        </w:numPr>
      </w:pPr>
      <w:r>
        <w:t>What note-taking format would best fit the kind of reading you are doing?</w:t>
      </w:r>
    </w:p>
    <w:p w14:paraId="10BBCA36" w14:textId="4BB56EE5" w:rsidR="00262778" w:rsidRDefault="00262778">
      <w:pPr>
        <w:pStyle w:val="ListParagraph"/>
        <w:numPr>
          <w:ilvl w:val="0"/>
          <w:numId w:val="48"/>
        </w:numPr>
      </w:pPr>
      <w:r>
        <w:t>Annotating or highlighting:</w:t>
      </w:r>
    </w:p>
    <w:p w14:paraId="743B7F0C" w14:textId="72670778" w:rsidR="00262778" w:rsidRDefault="00262778">
      <w:pPr>
        <w:pStyle w:val="ListParagraph"/>
        <w:numPr>
          <w:ilvl w:val="1"/>
          <w:numId w:val="48"/>
        </w:numPr>
      </w:pPr>
      <w:r>
        <w:t>What do you usually highlight or mark when you read?</w:t>
      </w:r>
    </w:p>
    <w:p w14:paraId="273D3A35" w14:textId="2084CBD4" w:rsidR="00262778" w:rsidRDefault="00262778">
      <w:pPr>
        <w:pStyle w:val="ListParagraph"/>
        <w:numPr>
          <w:ilvl w:val="1"/>
          <w:numId w:val="48"/>
        </w:numPr>
      </w:pPr>
      <w:r>
        <w:t>Do your annotations help you understand the text, or do they mostly help you feel like you are “doing something?”</w:t>
      </w:r>
    </w:p>
    <w:p w14:paraId="1F727DD2" w14:textId="4F0A6A1D" w:rsidR="00262778" w:rsidRDefault="00262778">
      <w:pPr>
        <w:pStyle w:val="ListParagraph"/>
        <w:numPr>
          <w:ilvl w:val="1"/>
          <w:numId w:val="48"/>
        </w:numPr>
      </w:pPr>
      <w:r>
        <w:t>What kinds of comments or questions could you write in the margins?</w:t>
      </w:r>
    </w:p>
    <w:p w14:paraId="5474AA31" w14:textId="49A71EC6" w:rsidR="00262778" w:rsidRDefault="00262778">
      <w:pPr>
        <w:pStyle w:val="ListParagraph"/>
        <w:numPr>
          <w:ilvl w:val="1"/>
          <w:numId w:val="48"/>
        </w:numPr>
      </w:pPr>
      <w:r>
        <w:t>How could you use annotations to summarize instead of re-reading?</w:t>
      </w:r>
    </w:p>
    <w:p w14:paraId="63A5747B" w14:textId="1A0EA263" w:rsidR="00262778" w:rsidRDefault="00262778">
      <w:pPr>
        <w:pStyle w:val="ListParagraph"/>
        <w:numPr>
          <w:ilvl w:val="0"/>
          <w:numId w:val="48"/>
        </w:numPr>
      </w:pPr>
      <w:r>
        <w:t>Reflection and strategy building:</w:t>
      </w:r>
    </w:p>
    <w:p w14:paraId="2D0726A7" w14:textId="17479849" w:rsidR="00262778" w:rsidRDefault="00262778">
      <w:pPr>
        <w:pStyle w:val="ListParagraph"/>
        <w:numPr>
          <w:ilvl w:val="1"/>
          <w:numId w:val="48"/>
        </w:numPr>
      </w:pPr>
      <w:r>
        <w:t>Which strategy feels most realistic for your current reading load?</w:t>
      </w:r>
    </w:p>
    <w:p w14:paraId="02777423" w14:textId="07C3E063" w:rsidR="00262778" w:rsidRDefault="00262778">
      <w:pPr>
        <w:pStyle w:val="ListParagraph"/>
        <w:numPr>
          <w:ilvl w:val="1"/>
          <w:numId w:val="48"/>
        </w:numPr>
      </w:pPr>
      <w:r>
        <w:t>What is one reading assignment where you could try this strategy?</w:t>
      </w:r>
    </w:p>
    <w:p w14:paraId="61966F17" w14:textId="0244E99E" w:rsidR="00262778" w:rsidRDefault="00262778">
      <w:pPr>
        <w:pStyle w:val="ListParagraph"/>
        <w:numPr>
          <w:ilvl w:val="1"/>
          <w:numId w:val="48"/>
        </w:numPr>
      </w:pPr>
      <w:r>
        <w:t>What could you do before, during, and after reading to make the process easier?</w:t>
      </w:r>
    </w:p>
    <w:p w14:paraId="0DCDC45B" w14:textId="13763D25" w:rsidR="00262778" w:rsidRDefault="00262778">
      <w:pPr>
        <w:pStyle w:val="ListParagraph"/>
        <w:numPr>
          <w:ilvl w:val="1"/>
          <w:numId w:val="48"/>
        </w:numPr>
      </w:pPr>
      <w:r>
        <w:t>What is one small change you want to try the next time you read?</w:t>
      </w:r>
    </w:p>
    <w:p w14:paraId="3CF2C1B5" w14:textId="196F8C96" w:rsidR="00262778" w:rsidRDefault="00262778" w:rsidP="00262778">
      <w:pPr>
        <w:rPr>
          <w:b/>
          <w:bCs/>
        </w:rPr>
      </w:pPr>
      <w:r>
        <w:rPr>
          <w:b/>
          <w:bCs/>
        </w:rPr>
        <w:t>Post</w:t>
      </w:r>
      <w:r w:rsidR="00981C6D">
        <w:rPr>
          <w:b/>
          <w:bCs/>
        </w:rPr>
        <w:t>-</w:t>
      </w:r>
      <w:r>
        <w:rPr>
          <w:b/>
          <w:bCs/>
        </w:rPr>
        <w:t>Reading:</w:t>
      </w:r>
    </w:p>
    <w:p w14:paraId="30211509" w14:textId="2BFD470D" w:rsidR="00262778" w:rsidRDefault="00262778">
      <w:pPr>
        <w:pStyle w:val="ListParagraph"/>
        <w:numPr>
          <w:ilvl w:val="0"/>
          <w:numId w:val="49"/>
        </w:numPr>
      </w:pPr>
      <w:r>
        <w:t>Checking for understanding:</w:t>
      </w:r>
    </w:p>
    <w:p w14:paraId="22711CB8" w14:textId="4509728F" w:rsidR="00262778" w:rsidRDefault="00262778">
      <w:pPr>
        <w:pStyle w:val="ListParagraph"/>
        <w:numPr>
          <w:ilvl w:val="1"/>
          <w:numId w:val="49"/>
        </w:numPr>
      </w:pPr>
      <w:r>
        <w:t>After finishing a reading, how do you usually know if you understood it?</w:t>
      </w:r>
    </w:p>
    <w:p w14:paraId="4750547B" w14:textId="0B738615" w:rsidR="00262778" w:rsidRDefault="00262778">
      <w:pPr>
        <w:pStyle w:val="ListParagraph"/>
        <w:numPr>
          <w:ilvl w:val="1"/>
          <w:numId w:val="49"/>
        </w:numPr>
      </w:pPr>
      <w:r>
        <w:t>What tends to get in the way of remembering what you read?</w:t>
      </w:r>
    </w:p>
    <w:p w14:paraId="0E9926BB" w14:textId="4A21738A" w:rsidR="00262778" w:rsidRDefault="00262778">
      <w:pPr>
        <w:pStyle w:val="ListParagraph"/>
        <w:numPr>
          <w:ilvl w:val="0"/>
          <w:numId w:val="49"/>
        </w:numPr>
      </w:pPr>
      <w:r>
        <w:t>Recall and review:</w:t>
      </w:r>
    </w:p>
    <w:p w14:paraId="2471E52D" w14:textId="5057B5E0" w:rsidR="00262778" w:rsidRDefault="00262778">
      <w:pPr>
        <w:pStyle w:val="ListParagraph"/>
        <w:numPr>
          <w:ilvl w:val="1"/>
          <w:numId w:val="49"/>
        </w:numPr>
      </w:pPr>
      <w:r>
        <w:t>If you closed the text</w:t>
      </w:r>
      <w:r w:rsidR="00EE1B48">
        <w:t xml:space="preserve"> right now, what do you think you would remember?</w:t>
      </w:r>
    </w:p>
    <w:p w14:paraId="3DF35B6E" w14:textId="393D9394" w:rsidR="00EE1B48" w:rsidRDefault="00EE1B48">
      <w:pPr>
        <w:pStyle w:val="ListParagraph"/>
        <w:numPr>
          <w:ilvl w:val="1"/>
          <w:numId w:val="49"/>
        </w:numPr>
      </w:pPr>
      <w:r>
        <w:t>How comfortable do you feel trying to recall information without looking back?</w:t>
      </w:r>
    </w:p>
    <w:p w14:paraId="3C3D33B3" w14:textId="6CE5D284" w:rsidR="00EE1B48" w:rsidRDefault="00EE1B48">
      <w:pPr>
        <w:pStyle w:val="ListParagraph"/>
        <w:numPr>
          <w:ilvl w:val="1"/>
          <w:numId w:val="49"/>
        </w:numPr>
      </w:pPr>
      <w:r>
        <w:t>What might be helpful about writing down what you remember from memory?</w:t>
      </w:r>
    </w:p>
    <w:p w14:paraId="2B5E7A5A" w14:textId="09FDA240" w:rsidR="00EE1B48" w:rsidRDefault="00EE1B48">
      <w:pPr>
        <w:pStyle w:val="ListParagraph"/>
        <w:numPr>
          <w:ilvl w:val="1"/>
          <w:numId w:val="49"/>
        </w:numPr>
      </w:pPr>
      <w:r>
        <w:t>Would you prefer outlining, free writing, or talking it out. Why?</w:t>
      </w:r>
    </w:p>
    <w:p w14:paraId="5631CBC3" w14:textId="627EFEA5" w:rsidR="00E8220F" w:rsidRDefault="00EE1B48">
      <w:pPr>
        <w:pStyle w:val="ListParagraph"/>
        <w:numPr>
          <w:ilvl w:val="1"/>
          <w:numId w:val="49"/>
        </w:numPr>
      </w:pPr>
      <w:r>
        <w:t>How might testing your memory change how you read in the first place?</w:t>
      </w:r>
    </w:p>
    <w:p w14:paraId="542DD80D" w14:textId="77777777" w:rsidR="00005259" w:rsidRDefault="00005259" w:rsidP="00005259">
      <w:pPr>
        <w:pStyle w:val="ListParagraph"/>
        <w:ind w:left="1440"/>
      </w:pPr>
    </w:p>
    <w:p w14:paraId="667DA9E6" w14:textId="4CD61610" w:rsidR="00581DD9" w:rsidRDefault="00000000" w:rsidP="00981C6D">
      <w:pPr>
        <w:jc w:val="center"/>
        <w:rPr>
          <w:caps/>
          <w:spacing w:val="15"/>
        </w:rPr>
      </w:pPr>
      <w:r>
        <w:pict w14:anchorId="1CF6132E">
          <v:shape id="_x0000_s1095" type="#_x0000_t202" style="width:464.6pt;height:42.75pt;visibility:visible;mso-left-percent:-10001;mso-top-percent:-10001;mso-wrap-distance-left:9pt;mso-wrap-distance-top:3.6pt;mso-wrap-distance-right:9pt;mso-wrap-distance-bottom:3.6pt;mso-position-horizontal:absolute;mso-position-horizontal-relative:char;mso-position-vertical:absolute;mso-position-vertical-relative:line;mso-left-percent:-10001;mso-top-percent:-10001;mso-width-relative:margin;mso-height-relative:margin;v-text-anchor:top" strokecolor="#b5e3d8 [3204]">
            <v:textbox style="mso-next-textbox:#_x0000_s1095">
              <w:txbxContent>
                <w:p w14:paraId="274A8196" w14:textId="7ECC7D58" w:rsidR="00E8220F" w:rsidRPr="00D67597" w:rsidRDefault="00E8220F" w:rsidP="00E8220F">
                  <w:pPr>
                    <w:rPr>
                      <w:color w:val="38947E" w:themeColor="accent1" w:themeShade="80"/>
                      <w:sz w:val="20"/>
                      <w:szCs w:val="18"/>
                    </w:rPr>
                  </w:pPr>
                  <w:r>
                    <w:rPr>
                      <w:color w:val="38947E" w:themeColor="accent1" w:themeShade="80"/>
                      <w:sz w:val="20"/>
                      <w:szCs w:val="18"/>
                    </w:rPr>
                    <w:t xml:space="preserve">Students can learn more about reading strategies on the Learning Center’s website: </w:t>
                  </w:r>
                  <w:r>
                    <w:rPr>
                      <w:color w:val="38947E" w:themeColor="accent1" w:themeShade="80"/>
                      <w:sz w:val="20"/>
                      <w:szCs w:val="18"/>
                    </w:rPr>
                    <w:br/>
                  </w:r>
                  <w:hyperlink r:id="rId70" w:history="1">
                    <w:r w:rsidR="006004D8" w:rsidRPr="006004D8">
                      <w:rPr>
                        <w:rStyle w:val="Hyperlink"/>
                        <w:sz w:val="20"/>
                        <w:szCs w:val="18"/>
                      </w:rPr>
                      <w:t>Strategies for College Reading</w:t>
                    </w:r>
                  </w:hyperlink>
                  <w:r>
                    <w:rPr>
                      <w:color w:val="38947E" w:themeColor="accent1" w:themeShade="80"/>
                      <w:sz w:val="20"/>
                      <w:szCs w:val="18"/>
                    </w:rPr>
                    <w:t xml:space="preserve"> </w:t>
                  </w:r>
                </w:p>
              </w:txbxContent>
            </v:textbox>
            <w10:anchorlock/>
          </v:shape>
        </w:pict>
      </w:r>
      <w:r w:rsidR="00581DD9">
        <w:br w:type="page"/>
      </w:r>
    </w:p>
    <w:p w14:paraId="116E8818" w14:textId="53044952" w:rsidR="00FB1252" w:rsidRPr="002F3BBB" w:rsidRDefault="00FB1252" w:rsidP="002F3BBB">
      <w:pPr>
        <w:pStyle w:val="Heading2"/>
        <w:rPr>
          <w:i/>
          <w:iCs/>
          <w:color w:val="007D8A" w:themeColor="text2"/>
        </w:rPr>
      </w:pPr>
      <w:bookmarkStart w:id="37" w:name="_Toc238647279"/>
      <w:r>
        <w:lastRenderedPageBreak/>
        <w:t>Growth Mindset</w:t>
      </w:r>
      <w:bookmarkEnd w:id="37"/>
    </w:p>
    <w:p w14:paraId="4B4F8A61" w14:textId="16AFA900" w:rsidR="00B52E5B" w:rsidRDefault="00CB31BD" w:rsidP="00B52E5B">
      <w:r>
        <w:t xml:space="preserve">A </w:t>
      </w:r>
      <w:r w:rsidRPr="00CB31BD">
        <w:rPr>
          <w:b/>
          <w:bCs/>
        </w:rPr>
        <w:t>growth mindset</w:t>
      </w:r>
      <w:r>
        <w:t xml:space="preserve"> is the belief that intelligence is not an innate, unchanging quality, and that one can master any skill or concept with enough time, effort, and practice. </w:t>
      </w:r>
      <w:r w:rsidR="00B1028C">
        <w:t xml:space="preserve">Much of the current research on intelligence supports this theory. </w:t>
      </w:r>
      <w:r>
        <w:t xml:space="preserve">The opposite of a growth mindset is a </w:t>
      </w:r>
      <w:r w:rsidRPr="00B1028C">
        <w:rPr>
          <w:b/>
          <w:bCs/>
        </w:rPr>
        <w:t>fixed mindset</w:t>
      </w:r>
      <w:r>
        <w:t xml:space="preserve">, which occurs when one </w:t>
      </w:r>
      <w:r w:rsidR="00B1028C">
        <w:t xml:space="preserve">believes </w:t>
      </w:r>
      <w:r w:rsidR="008D26E7">
        <w:br/>
      </w:r>
      <w:r w:rsidR="00B1028C">
        <w:t>that they have been born with all the intelligence or aptitude they will ever possess, and they are simply not equipped to succeed in some domains.</w:t>
      </w:r>
    </w:p>
    <w:p w14:paraId="30E6A24A" w14:textId="77777777" w:rsidR="00B1028C" w:rsidRDefault="00B1028C">
      <w:r>
        <w:t>A student’s mindset and beliefs about intelligence can affect their motivation and approach to work, which can in turn affect their academic performance. The graphic below illustrates some key differences between students with a fixed vs. growth mindset:</w:t>
      </w:r>
    </w:p>
    <w:p w14:paraId="093EA018" w14:textId="00E2D9BD" w:rsidR="00B1028C" w:rsidRDefault="00B1028C" w:rsidP="00C118FE">
      <w:pPr>
        <w:jc w:val="center"/>
      </w:pPr>
      <w:r w:rsidRPr="00B1028C">
        <w:rPr>
          <w:noProof/>
        </w:rPr>
        <w:drawing>
          <wp:inline distT="0" distB="0" distL="0" distR="0" wp14:anchorId="5DADD2D9" wp14:editId="597527DC">
            <wp:extent cx="4905375" cy="2409825"/>
            <wp:effectExtent l="0" t="19050" r="0" b="28575"/>
            <wp:docPr id="294139202" name="Diagram 1">
              <a:extLst xmlns:a="http://schemas.openxmlformats.org/drawingml/2006/main">
                <a:ext uri="{FF2B5EF4-FFF2-40B4-BE49-F238E27FC236}">
                  <a16:creationId xmlns:a16="http://schemas.microsoft.com/office/drawing/2014/main" id="{8A81395F-B85E-96D1-296B-ADD5390A3F0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14:paraId="099F09F5" w14:textId="77777777" w:rsidR="00D83887" w:rsidRDefault="00D83887"/>
    <w:p w14:paraId="2CA7D24D" w14:textId="7D6E4020" w:rsidR="00004D47" w:rsidRDefault="00004D47">
      <w:r>
        <w:t>The following are common signs that a student has a fixed mindset about the class or task before them: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258"/>
      </w:tblGrid>
      <w:tr w:rsidR="00004D47" w14:paraId="6E23A709" w14:textId="77777777" w:rsidTr="00004D47">
        <w:trPr>
          <w:trHeight w:val="2026"/>
          <w:jc w:val="center"/>
        </w:trPr>
        <w:tc>
          <w:tcPr>
            <w:tcW w:w="4428" w:type="dxa"/>
          </w:tcPr>
          <w:p w14:paraId="0FD7EFB1" w14:textId="77777777" w:rsidR="00004D47" w:rsidRPr="00004D47" w:rsidRDefault="00004D47" w:rsidP="00BF58A9">
            <w:pPr>
              <w:numPr>
                <w:ilvl w:val="0"/>
                <w:numId w:val="40"/>
              </w:numPr>
            </w:pPr>
            <w:r w:rsidRPr="00004D47">
              <w:t>“I’m not an [X] person”</w:t>
            </w:r>
          </w:p>
          <w:p w14:paraId="6A13068E" w14:textId="77777777" w:rsidR="00004D47" w:rsidRPr="00004D47" w:rsidRDefault="00004D47" w:rsidP="00BF58A9">
            <w:pPr>
              <w:numPr>
                <w:ilvl w:val="0"/>
                <w:numId w:val="40"/>
              </w:numPr>
            </w:pPr>
            <w:r w:rsidRPr="00004D47">
              <w:t>Gives up easily</w:t>
            </w:r>
          </w:p>
          <w:p w14:paraId="76EF6AB2" w14:textId="77777777" w:rsidR="00004D47" w:rsidRPr="00004D47" w:rsidRDefault="00004D47" w:rsidP="00BF58A9">
            <w:pPr>
              <w:numPr>
                <w:ilvl w:val="0"/>
                <w:numId w:val="40"/>
              </w:numPr>
            </w:pPr>
            <w:r w:rsidRPr="00004D47">
              <w:t>Highly self-critical</w:t>
            </w:r>
          </w:p>
          <w:p w14:paraId="59DD2B32" w14:textId="77777777" w:rsidR="00004D47" w:rsidRPr="00004D47" w:rsidRDefault="00004D47" w:rsidP="00BF58A9">
            <w:pPr>
              <w:numPr>
                <w:ilvl w:val="0"/>
                <w:numId w:val="40"/>
              </w:numPr>
            </w:pPr>
            <w:r w:rsidRPr="00004D47">
              <w:t>Ignores useful negative feedback</w:t>
            </w:r>
          </w:p>
          <w:p w14:paraId="00230A8F" w14:textId="7F12FA00" w:rsidR="00004D47" w:rsidRPr="00004D47" w:rsidRDefault="00004D47" w:rsidP="00BF58A9">
            <w:pPr>
              <w:numPr>
                <w:ilvl w:val="0"/>
                <w:numId w:val="40"/>
              </w:numPr>
            </w:pPr>
            <w:r w:rsidRPr="00004D47">
              <w:t xml:space="preserve">Sees effort as pointless, or a sign </w:t>
            </w:r>
            <w:r w:rsidR="008D26E7">
              <w:br/>
            </w:r>
            <w:r w:rsidRPr="00004D47">
              <w:t>of unintelligence</w:t>
            </w:r>
          </w:p>
          <w:p w14:paraId="29FF917B" w14:textId="77777777" w:rsidR="00004D47" w:rsidRDefault="00004D47"/>
        </w:tc>
        <w:tc>
          <w:tcPr>
            <w:tcW w:w="4258" w:type="dxa"/>
          </w:tcPr>
          <w:p w14:paraId="4439D905" w14:textId="160DCC5C" w:rsidR="00004D47" w:rsidRPr="00004D47" w:rsidRDefault="00004D47" w:rsidP="00BF58A9">
            <w:pPr>
              <w:numPr>
                <w:ilvl w:val="0"/>
                <w:numId w:val="41"/>
              </w:numPr>
            </w:pPr>
            <w:r w:rsidRPr="00004D47">
              <w:t xml:space="preserve">Views the success of others </w:t>
            </w:r>
            <w:r w:rsidR="008D26E7">
              <w:br/>
            </w:r>
            <w:r w:rsidRPr="00004D47">
              <w:t>as a threat</w:t>
            </w:r>
          </w:p>
          <w:p w14:paraId="7A4768F5" w14:textId="77777777" w:rsidR="00004D47" w:rsidRPr="00004D47" w:rsidRDefault="00004D47" w:rsidP="00BF58A9">
            <w:pPr>
              <w:numPr>
                <w:ilvl w:val="0"/>
                <w:numId w:val="41"/>
              </w:numPr>
            </w:pPr>
            <w:r w:rsidRPr="00004D47">
              <w:t>Strongly resists any sort of challenge</w:t>
            </w:r>
          </w:p>
          <w:p w14:paraId="20927E89" w14:textId="77777777" w:rsidR="00004D47" w:rsidRPr="00004D47" w:rsidRDefault="00004D47" w:rsidP="00BF58A9">
            <w:pPr>
              <w:numPr>
                <w:ilvl w:val="0"/>
                <w:numId w:val="41"/>
              </w:numPr>
            </w:pPr>
            <w:r w:rsidRPr="00004D47">
              <w:t>Avoids failure at all costs, while striving for success</w:t>
            </w:r>
          </w:p>
          <w:p w14:paraId="4C7CE32A" w14:textId="5ED081F6" w:rsidR="00004D47" w:rsidRDefault="00004D47" w:rsidP="00BF58A9">
            <w:pPr>
              <w:numPr>
                <w:ilvl w:val="0"/>
                <w:numId w:val="41"/>
              </w:numPr>
            </w:pPr>
            <w:r w:rsidRPr="00004D47">
              <w:t xml:space="preserve">Criticizes or </w:t>
            </w:r>
            <w:proofErr w:type="gramStart"/>
            <w:r w:rsidRPr="00004D47">
              <w:t>judges</w:t>
            </w:r>
            <w:proofErr w:type="gramEnd"/>
            <w:r w:rsidRPr="00004D47">
              <w:t xml:space="preserve"> others</w:t>
            </w:r>
          </w:p>
        </w:tc>
      </w:tr>
    </w:tbl>
    <w:p w14:paraId="419A1139" w14:textId="0C2EC805" w:rsidR="00A412F9" w:rsidRDefault="00A412F9">
      <w:r>
        <w:t xml:space="preserve">When supporting students who are stuck in a fixed mindset, Peer Coaches are encouraged to offer </w:t>
      </w:r>
      <w:r w:rsidRPr="00A412F9">
        <w:rPr>
          <w:b/>
          <w:bCs/>
        </w:rPr>
        <w:t>strategy feedback,</w:t>
      </w:r>
      <w:r>
        <w:t xml:space="preserve"> as opposed to comfort feedback. Comfort feedback can make a student feel heard (e.g., “Yeah, this is a tough class, and I know a lot of students struggle with the second exam”</w:t>
      </w:r>
      <w:proofErr w:type="gramStart"/>
      <w:r>
        <w:t>), but</w:t>
      </w:r>
      <w:proofErr w:type="gramEnd"/>
      <w:r>
        <w:t xml:space="preserve"> may </w:t>
      </w:r>
      <w:r w:rsidRPr="00A412F9">
        <w:rPr>
          <w:i/>
          <w:iCs/>
        </w:rPr>
        <w:t>reinforce</w:t>
      </w:r>
      <w:r>
        <w:t xml:space="preserve"> a fixed mindset unless accompanied by strategy feedback. Keeping with the example in the previous sentence, appropriate strategy feedback could include specific </w:t>
      </w:r>
      <w:hyperlink w:anchor="_Study_Strategies" w:history="1">
        <w:r w:rsidRPr="00D71AE7">
          <w:rPr>
            <w:rStyle w:val="Hyperlink"/>
          </w:rPr>
          <w:t>study strategies</w:t>
        </w:r>
      </w:hyperlink>
      <w:r>
        <w:t xml:space="preserve">, or a suggestion that the student </w:t>
      </w:r>
      <w:hyperlink w:anchor="_Reflection" w:history="1">
        <w:r w:rsidRPr="00D71AE7">
          <w:rPr>
            <w:rStyle w:val="Hyperlink"/>
          </w:rPr>
          <w:t>reflect</w:t>
        </w:r>
      </w:hyperlink>
      <w:r>
        <w:t xml:space="preserve"> on their exam performance </w:t>
      </w:r>
      <w:r w:rsidR="00D71AE7">
        <w:t xml:space="preserve">to determine how to refine their approach to the next one. </w:t>
      </w:r>
    </w:p>
    <w:p w14:paraId="580CD6E6" w14:textId="1F18BA9D" w:rsidR="00D71AE7" w:rsidRDefault="00C93259">
      <w:r>
        <w:lastRenderedPageBreak/>
        <w:t>Other potentially useful strategies to foster a growth mindset include:</w:t>
      </w:r>
    </w:p>
    <w:p w14:paraId="5BF9CC99" w14:textId="2A65B0BA" w:rsidR="00A412F9" w:rsidRDefault="00C93259" w:rsidP="00BF58A9">
      <w:pPr>
        <w:pStyle w:val="ListParagraph"/>
        <w:numPr>
          <w:ilvl w:val="0"/>
          <w:numId w:val="42"/>
        </w:numPr>
      </w:pPr>
      <w:r>
        <w:t xml:space="preserve">Emphasizing the student’s strengths – everyone has them! At the very least, the student reached out </w:t>
      </w:r>
      <w:r w:rsidR="008D26E7">
        <w:br/>
      </w:r>
      <w:r>
        <w:t xml:space="preserve">to a Peer Coach for support, which can be a big step that deserves recognition. </w:t>
      </w:r>
    </w:p>
    <w:p w14:paraId="16415C91" w14:textId="78F36491" w:rsidR="00C93259" w:rsidRDefault="00C93259" w:rsidP="00BF58A9">
      <w:pPr>
        <w:pStyle w:val="ListParagraph"/>
        <w:numPr>
          <w:ilvl w:val="0"/>
          <w:numId w:val="42"/>
        </w:numPr>
      </w:pPr>
      <w:r>
        <w:t xml:space="preserve">Celebrate mistakes as learning opportunities. </w:t>
      </w:r>
    </w:p>
    <w:p w14:paraId="63FC2C8C" w14:textId="1A39981B" w:rsidR="00C93259" w:rsidRDefault="00C93259" w:rsidP="00BF58A9">
      <w:pPr>
        <w:pStyle w:val="ListParagraph"/>
        <w:numPr>
          <w:ilvl w:val="0"/>
          <w:numId w:val="42"/>
        </w:numPr>
      </w:pPr>
      <w:r>
        <w:t xml:space="preserve">Encourage students to develop </w:t>
      </w:r>
      <w:r w:rsidRPr="00C93259">
        <w:rPr>
          <w:b/>
          <w:bCs/>
        </w:rPr>
        <w:t>learning goals</w:t>
      </w:r>
      <w:r>
        <w:t xml:space="preserve"> in addition to or instead of performance goals. Performance goals are often focused on grades (e.g., “I need to earn at least an 88.6% on my final exam to pass the course”), whereas learning goals focus on the skills or information a student needs to master to succeed (e.g., “I will complete practice problems until I can apply this concept without checking </w:t>
      </w:r>
      <w:r w:rsidR="008D26E7">
        <w:br/>
      </w:r>
      <w:r>
        <w:t>my notes”).</w:t>
      </w:r>
    </w:p>
    <w:p w14:paraId="72003A11" w14:textId="2E8CF0B1" w:rsidR="00C93259" w:rsidRDefault="00C93259" w:rsidP="00BF58A9">
      <w:pPr>
        <w:pStyle w:val="ListParagraph"/>
        <w:numPr>
          <w:ilvl w:val="0"/>
          <w:numId w:val="42"/>
        </w:numPr>
      </w:pPr>
      <w:r>
        <w:t xml:space="preserve">Share their own personal examples of academic challenges or a struggle with a fixed mindset, </w:t>
      </w:r>
      <w:r w:rsidR="008D26E7">
        <w:br/>
      </w:r>
      <w:r>
        <w:t>where helpful and appropriate.</w:t>
      </w:r>
    </w:p>
    <w:p w14:paraId="00AF7779" w14:textId="08DE5CD9" w:rsidR="00C93259" w:rsidRDefault="00C93259" w:rsidP="00BF58A9">
      <w:pPr>
        <w:pStyle w:val="ListParagraph"/>
        <w:numPr>
          <w:ilvl w:val="0"/>
          <w:numId w:val="42"/>
        </w:numPr>
      </w:pPr>
      <w:r>
        <w:t xml:space="preserve">Share their own academic </w:t>
      </w:r>
      <w:hyperlink w:anchor="_Setting_Goals" w:history="1">
        <w:r w:rsidRPr="00C93259">
          <w:rPr>
            <w:rStyle w:val="Hyperlink"/>
          </w:rPr>
          <w:t>goals</w:t>
        </w:r>
      </w:hyperlink>
      <w:r>
        <w:t xml:space="preserve"> and encourage students to set their own goals. </w:t>
      </w:r>
    </w:p>
    <w:p w14:paraId="4B86225B" w14:textId="36861D30" w:rsidR="00C93259" w:rsidRDefault="00000000" w:rsidP="0070711C">
      <w:pPr>
        <w:jc w:val="center"/>
      </w:pPr>
      <w:r>
        <w:pict w14:anchorId="10B40C97">
          <v:shape id="_x0000_s1094" type="#_x0000_t202" style="width:464.6pt;height:42.75pt;visibility:visible;mso-left-percent:-10001;mso-top-percent:-10001;mso-wrap-distance-left:9pt;mso-wrap-distance-top:3.6pt;mso-wrap-distance-right:9pt;mso-wrap-distance-bottom:3.6pt;mso-position-horizontal:absolute;mso-position-horizontal-relative:char;mso-position-vertical:absolute;mso-position-vertical-relative:line;mso-left-percent:-10001;mso-top-percent:-10001;mso-width-relative:margin;mso-height-relative:margin;v-text-anchor:top" strokecolor="#b5e3d8 [3204]">
            <v:textbox style="mso-next-textbox:#_x0000_s1094">
              <w:txbxContent>
                <w:p w14:paraId="6653C3A9" w14:textId="6FFA8892" w:rsidR="0070711C" w:rsidRPr="00D67597" w:rsidRDefault="00B73BE7" w:rsidP="0070711C">
                  <w:pPr>
                    <w:rPr>
                      <w:color w:val="38947E" w:themeColor="accent1" w:themeShade="80"/>
                      <w:sz w:val="20"/>
                      <w:szCs w:val="18"/>
                    </w:rPr>
                  </w:pPr>
                  <w:r>
                    <w:rPr>
                      <w:color w:val="38947E" w:themeColor="accent1" w:themeShade="80"/>
                      <w:sz w:val="20"/>
                      <w:szCs w:val="18"/>
                    </w:rPr>
                    <w:t xml:space="preserve">Students who are interested in developing a growth mindset may find it helpful to learn about the science </w:t>
                  </w:r>
                  <w:r w:rsidR="008D26E7">
                    <w:rPr>
                      <w:color w:val="38947E" w:themeColor="accent1" w:themeShade="80"/>
                      <w:sz w:val="20"/>
                      <w:szCs w:val="18"/>
                    </w:rPr>
                    <w:br/>
                  </w:r>
                  <w:r>
                    <w:rPr>
                      <w:color w:val="38947E" w:themeColor="accent1" w:themeShade="80"/>
                      <w:sz w:val="20"/>
                      <w:szCs w:val="18"/>
                    </w:rPr>
                    <w:t xml:space="preserve">of learning and neuroplasticity. </w:t>
                  </w:r>
                  <w:hyperlink r:id="rId76" w:history="1">
                    <w:r w:rsidR="004F5EE9" w:rsidRPr="004F5EE9">
                      <w:rPr>
                        <w:rStyle w:val="Hyperlink"/>
                        <w:sz w:val="20"/>
                        <w:szCs w:val="18"/>
                      </w:rPr>
                      <w:t>This short video</w:t>
                    </w:r>
                  </w:hyperlink>
                  <w:r w:rsidR="004F5EE9">
                    <w:rPr>
                      <w:color w:val="38947E" w:themeColor="accent1" w:themeShade="80"/>
                      <w:sz w:val="20"/>
                      <w:szCs w:val="18"/>
                    </w:rPr>
                    <w:t xml:space="preserve"> by </w:t>
                  </w:r>
                  <w:proofErr w:type="spellStart"/>
                  <w:r w:rsidR="004F5EE9">
                    <w:rPr>
                      <w:color w:val="38947E" w:themeColor="accent1" w:themeShade="80"/>
                      <w:sz w:val="20"/>
                      <w:szCs w:val="18"/>
                    </w:rPr>
                    <w:t>Sentis</w:t>
                  </w:r>
                  <w:proofErr w:type="spellEnd"/>
                  <w:r w:rsidR="004F5EE9">
                    <w:rPr>
                      <w:color w:val="38947E" w:themeColor="accent1" w:themeShade="80"/>
                      <w:sz w:val="20"/>
                      <w:szCs w:val="18"/>
                    </w:rPr>
                    <w:t xml:space="preserve"> is a great starting point!</w:t>
                  </w:r>
                  <w:r>
                    <w:rPr>
                      <w:color w:val="38947E" w:themeColor="accent1" w:themeShade="80"/>
                      <w:sz w:val="20"/>
                      <w:szCs w:val="18"/>
                    </w:rPr>
                    <w:t xml:space="preserve"> </w:t>
                  </w:r>
                </w:p>
              </w:txbxContent>
            </v:textbox>
            <w10:anchorlock/>
          </v:shape>
        </w:pict>
      </w:r>
    </w:p>
    <w:p w14:paraId="5ED3FC4C" w14:textId="77777777" w:rsidR="00DA1C03" w:rsidRDefault="00DA1C03"/>
    <w:p w14:paraId="548EDDF1" w14:textId="77777777" w:rsidR="00DA1C03" w:rsidRPr="00DA1C03" w:rsidRDefault="00DA1C03" w:rsidP="00DA1C03">
      <w:pPr>
        <w:rPr>
          <w:i/>
          <w:iCs/>
          <w:color w:val="007D8A" w:themeColor="text2"/>
        </w:rPr>
      </w:pPr>
      <w:r w:rsidRPr="00DA1C03">
        <w:rPr>
          <w:i/>
          <w:iCs/>
          <w:color w:val="007D8A" w:themeColor="text2"/>
        </w:rPr>
        <w:t>What signs of a fixed mindset have you noticed in yourself or others?</w:t>
      </w:r>
    </w:p>
    <w:p w14:paraId="01F521B8" w14:textId="77777777" w:rsidR="00DA1C03" w:rsidRPr="00DA1C03" w:rsidRDefault="00DA1C03" w:rsidP="00DA1C03"/>
    <w:p w14:paraId="13B360D2" w14:textId="77777777" w:rsidR="00DA1C03" w:rsidRPr="00DA1C03" w:rsidRDefault="00DA1C03" w:rsidP="00DA1C03"/>
    <w:p w14:paraId="4B9B49C1" w14:textId="77777777" w:rsidR="00DA1C03" w:rsidRDefault="00DA1C03">
      <w:pPr>
        <w:rPr>
          <w:i/>
          <w:iCs/>
          <w:color w:val="007D8A" w:themeColor="text2"/>
        </w:rPr>
      </w:pPr>
    </w:p>
    <w:p w14:paraId="21DE4E85" w14:textId="77777777" w:rsidR="00C118FE" w:rsidRDefault="00C118FE">
      <w:pPr>
        <w:rPr>
          <w:i/>
          <w:iCs/>
          <w:color w:val="007D8A" w:themeColor="text2"/>
        </w:rPr>
      </w:pPr>
    </w:p>
    <w:p w14:paraId="3BF96FB6" w14:textId="77777777" w:rsidR="00C118FE" w:rsidRDefault="00C118FE">
      <w:pPr>
        <w:rPr>
          <w:i/>
          <w:iCs/>
          <w:color w:val="007D8A" w:themeColor="text2"/>
        </w:rPr>
      </w:pPr>
    </w:p>
    <w:p w14:paraId="3BF4A16B" w14:textId="1F694183" w:rsidR="00ED4454" w:rsidRDefault="00DA1C03">
      <w:pPr>
        <w:rPr>
          <w:caps/>
          <w:spacing w:val="15"/>
        </w:rPr>
      </w:pPr>
      <w:r w:rsidRPr="00DA1C03">
        <w:rPr>
          <w:i/>
          <w:iCs/>
          <w:color w:val="007D8A" w:themeColor="text2"/>
        </w:rPr>
        <w:t>Think back to a time you were stuck in a fixed mindset (not necessarily in an academic setting). What experiences or advice helped you move towards a growth mindset?</w:t>
      </w:r>
      <w:r>
        <w:t xml:space="preserve"> </w:t>
      </w:r>
      <w:r w:rsidR="00ED4454">
        <w:br w:type="page"/>
      </w:r>
    </w:p>
    <w:p w14:paraId="694690CA" w14:textId="4380B6E1" w:rsidR="00B65CAC" w:rsidRDefault="00B65CAC" w:rsidP="00B65CAC">
      <w:pPr>
        <w:pStyle w:val="Heading2"/>
      </w:pPr>
      <w:bookmarkStart w:id="38" w:name="_Toc238647280"/>
      <w:r>
        <w:lastRenderedPageBreak/>
        <w:t>Managing Procrastination</w:t>
      </w:r>
      <w:bookmarkEnd w:id="38"/>
    </w:p>
    <w:p w14:paraId="06EBCBB5" w14:textId="46E37A4F" w:rsidR="00ED4454" w:rsidRPr="00ED4454" w:rsidRDefault="00ED4454" w:rsidP="00ED4454">
      <w:r w:rsidRPr="00ED4454">
        <w:t xml:space="preserve">Procrastination is the act of choosing to do something that is less of a priority </w:t>
      </w:r>
      <w:proofErr w:type="gramStart"/>
      <w:r w:rsidRPr="00ED4454">
        <w:t>in order to</w:t>
      </w:r>
      <w:proofErr w:type="gramEnd"/>
      <w:r w:rsidRPr="00ED4454">
        <w:t xml:space="preserve"> avoid tasks that are more challenging or unpleasant. It </w:t>
      </w:r>
      <w:r w:rsidR="00241311">
        <w:t>is often</w:t>
      </w:r>
      <w:r w:rsidRPr="00ED4454">
        <w:t xml:space="preserve"> a coping mechanism </w:t>
      </w:r>
      <w:r w:rsidR="00241311">
        <w:t>that provides</w:t>
      </w:r>
      <w:r w:rsidRPr="00ED4454">
        <w:t xml:space="preserve"> temporary relief for longer term problems. Procrastination is much more than a time management problem. The first step to overcoming procrastination is to understand reasons for delaying the tasks. Below are some concrete strategies</w:t>
      </w:r>
      <w:r w:rsidR="00241311">
        <w:t xml:space="preserve"> and question prompts Peer Coaches can use to help students</w:t>
      </w:r>
      <w:r w:rsidRPr="00ED4454">
        <w:t xml:space="preserve"> understand and manage procrastination.</w:t>
      </w:r>
    </w:p>
    <w:p w14:paraId="444704EE" w14:textId="77777777" w:rsidR="000C3825" w:rsidRDefault="00ED4454" w:rsidP="00BF58A9">
      <w:pPr>
        <w:pStyle w:val="ListParagraph"/>
        <w:numPr>
          <w:ilvl w:val="0"/>
          <w:numId w:val="27"/>
        </w:numPr>
      </w:pPr>
      <w:r w:rsidRPr="00ED4454">
        <w:t>Developing Awareness</w:t>
      </w:r>
    </w:p>
    <w:p w14:paraId="32B23F70" w14:textId="77777777" w:rsidR="000C3825" w:rsidRDefault="00ED4454" w:rsidP="00BF58A9">
      <w:pPr>
        <w:pStyle w:val="ListParagraph"/>
        <w:numPr>
          <w:ilvl w:val="1"/>
          <w:numId w:val="27"/>
        </w:numPr>
      </w:pPr>
      <w:r w:rsidRPr="00ED4454">
        <w:t xml:space="preserve">What kind of tasks do you typically procrastinate on? </w:t>
      </w:r>
    </w:p>
    <w:p w14:paraId="66FE7404" w14:textId="77777777" w:rsidR="004406E2" w:rsidRDefault="00ED4454" w:rsidP="00BF58A9">
      <w:pPr>
        <w:pStyle w:val="ListParagraph"/>
        <w:numPr>
          <w:ilvl w:val="1"/>
          <w:numId w:val="27"/>
        </w:numPr>
      </w:pPr>
      <w:r w:rsidRPr="00ED4454">
        <w:t>What are some of the reasons why you might procrastinate on these tasks?</w:t>
      </w:r>
    </w:p>
    <w:p w14:paraId="1486DE50" w14:textId="15B1721B" w:rsidR="004406E2" w:rsidRDefault="00ED4454" w:rsidP="00BF58A9">
      <w:pPr>
        <w:pStyle w:val="ListParagraph"/>
        <w:numPr>
          <w:ilvl w:val="1"/>
          <w:numId w:val="27"/>
        </w:numPr>
      </w:pPr>
      <w:r w:rsidRPr="00ED4454">
        <w:t>What feelings come up for you when you notice that you have procrastinated?</w:t>
      </w:r>
      <w:r w:rsidR="00DD4370">
        <w:br/>
      </w:r>
    </w:p>
    <w:p w14:paraId="44AD6925" w14:textId="77777777" w:rsidR="004406E2" w:rsidRDefault="00ED4454" w:rsidP="00BF58A9">
      <w:pPr>
        <w:pStyle w:val="ListParagraph"/>
        <w:numPr>
          <w:ilvl w:val="0"/>
          <w:numId w:val="27"/>
        </w:numPr>
      </w:pPr>
      <w:r w:rsidRPr="00ED4454">
        <w:t>Brainstorm Strategies</w:t>
      </w:r>
    </w:p>
    <w:p w14:paraId="361CFC75" w14:textId="4D941318" w:rsidR="00ED4454" w:rsidRDefault="00ED4454" w:rsidP="00BF58A9">
      <w:pPr>
        <w:pStyle w:val="ListParagraph"/>
        <w:numPr>
          <w:ilvl w:val="1"/>
          <w:numId w:val="27"/>
        </w:numPr>
      </w:pPr>
      <w:r w:rsidRPr="00ED4454">
        <w:t>Have you ever tried any strategies to reduce procrastination? How did they go for you?</w:t>
      </w:r>
    </w:p>
    <w:tbl>
      <w:tblPr>
        <w:tblStyle w:val="GridTable4-Accent1"/>
        <w:tblW w:w="0" w:type="auto"/>
        <w:tblLayout w:type="fixed"/>
        <w:tblLook w:val="06A0" w:firstRow="1" w:lastRow="0" w:firstColumn="1" w:lastColumn="0" w:noHBand="1" w:noVBand="1"/>
      </w:tblPr>
      <w:tblGrid>
        <w:gridCol w:w="1818"/>
        <w:gridCol w:w="8262"/>
      </w:tblGrid>
      <w:tr w:rsidR="00EE2C56" w:rsidRPr="00EE2C56" w14:paraId="0112788B" w14:textId="77777777" w:rsidTr="00EE2C5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8" w:type="dxa"/>
            <w:vAlign w:val="center"/>
          </w:tcPr>
          <w:p w14:paraId="482BA4C5" w14:textId="77777777" w:rsidR="009440D9" w:rsidRPr="00EE2C56" w:rsidRDefault="009440D9" w:rsidP="00EE2C56">
            <w:pPr>
              <w:jc w:val="center"/>
              <w:rPr>
                <w:sz w:val="20"/>
                <w:szCs w:val="18"/>
              </w:rPr>
            </w:pPr>
            <w:r w:rsidRPr="00EE2C56">
              <w:rPr>
                <w:sz w:val="20"/>
                <w:szCs w:val="18"/>
              </w:rPr>
              <w:t>Reasons for Procrastination</w:t>
            </w:r>
          </w:p>
        </w:tc>
        <w:tc>
          <w:tcPr>
            <w:tcW w:w="8262" w:type="dxa"/>
            <w:vAlign w:val="center"/>
          </w:tcPr>
          <w:p w14:paraId="4D5CED8F" w14:textId="77777777" w:rsidR="009440D9" w:rsidRPr="00EE2C56" w:rsidRDefault="009440D9" w:rsidP="00EE2C56">
            <w:pPr>
              <w:cnfStyle w:val="100000000000" w:firstRow="1" w:lastRow="0" w:firstColumn="0" w:lastColumn="0" w:oddVBand="0" w:evenVBand="0" w:oddHBand="0" w:evenHBand="0" w:firstRowFirstColumn="0" w:firstRowLastColumn="0" w:lastRowFirstColumn="0" w:lastRowLastColumn="0"/>
              <w:rPr>
                <w:sz w:val="20"/>
                <w:szCs w:val="18"/>
              </w:rPr>
            </w:pPr>
            <w:r w:rsidRPr="00EE2C56">
              <w:rPr>
                <w:sz w:val="20"/>
                <w:szCs w:val="18"/>
              </w:rPr>
              <w:t>Brainstorming Questions</w:t>
            </w:r>
          </w:p>
        </w:tc>
      </w:tr>
      <w:tr w:rsidR="00EE2C56" w:rsidRPr="00EE2C56" w14:paraId="4A72EC89" w14:textId="77777777" w:rsidTr="00EE2C56">
        <w:trPr>
          <w:trHeight w:val="300"/>
        </w:trPr>
        <w:tc>
          <w:tcPr>
            <w:cnfStyle w:val="001000000000" w:firstRow="0" w:lastRow="0" w:firstColumn="1" w:lastColumn="0" w:oddVBand="0" w:evenVBand="0" w:oddHBand="0" w:evenHBand="0" w:firstRowFirstColumn="0" w:firstRowLastColumn="0" w:lastRowFirstColumn="0" w:lastRowLastColumn="0"/>
            <w:tcW w:w="1818" w:type="dxa"/>
            <w:vAlign w:val="center"/>
          </w:tcPr>
          <w:p w14:paraId="3CA72E0F" w14:textId="396D4F00" w:rsidR="009440D9" w:rsidRPr="00EE2C56" w:rsidRDefault="009440D9" w:rsidP="00BB6D85">
            <w:pPr>
              <w:rPr>
                <w:sz w:val="20"/>
                <w:szCs w:val="18"/>
              </w:rPr>
            </w:pPr>
            <w:r w:rsidRPr="00EE2C56">
              <w:rPr>
                <w:sz w:val="20"/>
                <w:szCs w:val="18"/>
              </w:rPr>
              <w:t xml:space="preserve">I don’t feel </w:t>
            </w:r>
            <w:r w:rsidR="00BB6D85">
              <w:rPr>
                <w:sz w:val="20"/>
                <w:szCs w:val="18"/>
              </w:rPr>
              <w:br/>
            </w:r>
            <w:r w:rsidRPr="00EE2C56">
              <w:rPr>
                <w:sz w:val="20"/>
                <w:szCs w:val="18"/>
              </w:rPr>
              <w:t>like doing it</w:t>
            </w:r>
          </w:p>
        </w:tc>
        <w:tc>
          <w:tcPr>
            <w:tcW w:w="8262" w:type="dxa"/>
          </w:tcPr>
          <w:p w14:paraId="749ECCD0" w14:textId="16833AC2" w:rsidR="009440D9" w:rsidRPr="00EE2C56" w:rsidRDefault="009440D9" w:rsidP="00BF58A9">
            <w:pPr>
              <w:pStyle w:val="ListParagraph"/>
              <w:numPr>
                <w:ilvl w:val="0"/>
                <w:numId w:val="28"/>
              </w:numPr>
              <w:spacing w:before="0"/>
              <w:ind w:left="436"/>
              <w:cnfStyle w:val="000000000000" w:firstRow="0" w:lastRow="0" w:firstColumn="0" w:lastColumn="0" w:oddVBand="0" w:evenVBand="0" w:oddHBand="0" w:evenHBand="0" w:firstRowFirstColumn="0" w:firstRowLastColumn="0" w:lastRowFirstColumn="0" w:lastRowLastColumn="0"/>
              <w:rPr>
                <w:sz w:val="20"/>
                <w:szCs w:val="18"/>
              </w:rPr>
            </w:pPr>
            <w:r w:rsidRPr="00EE2C56">
              <w:rPr>
                <w:sz w:val="20"/>
                <w:szCs w:val="18"/>
              </w:rPr>
              <w:t>What are your long-term goals?</w:t>
            </w:r>
          </w:p>
          <w:p w14:paraId="0B244B4A" w14:textId="4371EC1C" w:rsidR="009440D9" w:rsidRPr="00EE2C56" w:rsidRDefault="009440D9" w:rsidP="00BF58A9">
            <w:pPr>
              <w:pStyle w:val="ListParagraph"/>
              <w:numPr>
                <w:ilvl w:val="0"/>
                <w:numId w:val="28"/>
              </w:numPr>
              <w:spacing w:before="0"/>
              <w:ind w:left="436"/>
              <w:cnfStyle w:val="000000000000" w:firstRow="0" w:lastRow="0" w:firstColumn="0" w:lastColumn="0" w:oddVBand="0" w:evenVBand="0" w:oddHBand="0" w:evenHBand="0" w:firstRowFirstColumn="0" w:firstRowLastColumn="0" w:lastRowFirstColumn="0" w:lastRowLastColumn="0"/>
              <w:rPr>
                <w:sz w:val="20"/>
                <w:szCs w:val="18"/>
              </w:rPr>
            </w:pPr>
            <w:r w:rsidRPr="00EE2C56">
              <w:rPr>
                <w:sz w:val="20"/>
                <w:szCs w:val="18"/>
              </w:rPr>
              <w:t>How does completing this task or course relate to achieving your long-term goals?</w:t>
            </w:r>
          </w:p>
          <w:p w14:paraId="0A6915F3" w14:textId="047BBA87" w:rsidR="009440D9" w:rsidRPr="00EE2C56" w:rsidRDefault="009440D9" w:rsidP="00BF58A9">
            <w:pPr>
              <w:pStyle w:val="ListParagraph"/>
              <w:numPr>
                <w:ilvl w:val="0"/>
                <w:numId w:val="28"/>
              </w:numPr>
              <w:spacing w:before="0"/>
              <w:ind w:left="436"/>
              <w:cnfStyle w:val="000000000000" w:firstRow="0" w:lastRow="0" w:firstColumn="0" w:lastColumn="0" w:oddVBand="0" w:evenVBand="0" w:oddHBand="0" w:evenHBand="0" w:firstRowFirstColumn="0" w:firstRowLastColumn="0" w:lastRowFirstColumn="0" w:lastRowLastColumn="0"/>
              <w:rPr>
                <w:sz w:val="20"/>
                <w:szCs w:val="18"/>
              </w:rPr>
            </w:pPr>
            <w:r w:rsidRPr="00EE2C56">
              <w:rPr>
                <w:sz w:val="20"/>
                <w:szCs w:val="18"/>
              </w:rPr>
              <w:t>How would this task help you grow in your skills?</w:t>
            </w:r>
          </w:p>
          <w:p w14:paraId="7C7BCA5D" w14:textId="19AF840B" w:rsidR="009440D9" w:rsidRPr="00EE2C56" w:rsidRDefault="009440D9" w:rsidP="00BF58A9">
            <w:pPr>
              <w:pStyle w:val="ListParagraph"/>
              <w:numPr>
                <w:ilvl w:val="0"/>
                <w:numId w:val="28"/>
              </w:numPr>
              <w:spacing w:before="0"/>
              <w:ind w:left="436"/>
              <w:cnfStyle w:val="000000000000" w:firstRow="0" w:lastRow="0" w:firstColumn="0" w:lastColumn="0" w:oddVBand="0" w:evenVBand="0" w:oddHBand="0" w:evenHBand="0" w:firstRowFirstColumn="0" w:firstRowLastColumn="0" w:lastRowFirstColumn="0" w:lastRowLastColumn="0"/>
              <w:rPr>
                <w:sz w:val="20"/>
                <w:szCs w:val="18"/>
              </w:rPr>
            </w:pPr>
            <w:r w:rsidRPr="00EE2C56">
              <w:rPr>
                <w:sz w:val="20"/>
                <w:szCs w:val="18"/>
              </w:rPr>
              <w:t>What are the consequences of not doing this task?</w:t>
            </w:r>
          </w:p>
          <w:p w14:paraId="340F4FBE" w14:textId="795633CF" w:rsidR="009440D9" w:rsidRPr="00EE2C56" w:rsidRDefault="009440D9" w:rsidP="00BF58A9">
            <w:pPr>
              <w:pStyle w:val="ListParagraph"/>
              <w:numPr>
                <w:ilvl w:val="0"/>
                <w:numId w:val="28"/>
              </w:numPr>
              <w:spacing w:before="0"/>
              <w:ind w:left="436"/>
              <w:cnfStyle w:val="000000000000" w:firstRow="0" w:lastRow="0" w:firstColumn="0" w:lastColumn="0" w:oddVBand="0" w:evenVBand="0" w:oddHBand="0" w:evenHBand="0" w:firstRowFirstColumn="0" w:firstRowLastColumn="0" w:lastRowFirstColumn="0" w:lastRowLastColumn="0"/>
              <w:rPr>
                <w:sz w:val="20"/>
                <w:szCs w:val="18"/>
              </w:rPr>
            </w:pPr>
            <w:r w:rsidRPr="00EE2C56">
              <w:rPr>
                <w:sz w:val="20"/>
                <w:szCs w:val="18"/>
              </w:rPr>
              <w:t xml:space="preserve">What are some strategies you have used in the past to find motivation to complete </w:t>
            </w:r>
            <w:r w:rsidR="008D26E7">
              <w:rPr>
                <w:sz w:val="20"/>
                <w:szCs w:val="18"/>
              </w:rPr>
              <w:br/>
            </w:r>
            <w:r w:rsidRPr="00EE2C56">
              <w:rPr>
                <w:sz w:val="20"/>
                <w:szCs w:val="18"/>
              </w:rPr>
              <w:t>a task you did not want to do?</w:t>
            </w:r>
          </w:p>
        </w:tc>
      </w:tr>
      <w:tr w:rsidR="00EE2C56" w:rsidRPr="00EE2C56" w14:paraId="4458584D" w14:textId="77777777" w:rsidTr="00EE2C56">
        <w:trPr>
          <w:trHeight w:val="300"/>
        </w:trPr>
        <w:tc>
          <w:tcPr>
            <w:cnfStyle w:val="001000000000" w:firstRow="0" w:lastRow="0" w:firstColumn="1" w:lastColumn="0" w:oddVBand="0" w:evenVBand="0" w:oddHBand="0" w:evenHBand="0" w:firstRowFirstColumn="0" w:firstRowLastColumn="0" w:lastRowFirstColumn="0" w:lastRowLastColumn="0"/>
            <w:tcW w:w="1818" w:type="dxa"/>
            <w:vAlign w:val="center"/>
          </w:tcPr>
          <w:p w14:paraId="35E92CAC" w14:textId="77777777" w:rsidR="009440D9" w:rsidRPr="00EE2C56" w:rsidRDefault="009440D9" w:rsidP="00BB6D85">
            <w:pPr>
              <w:rPr>
                <w:sz w:val="20"/>
                <w:szCs w:val="18"/>
              </w:rPr>
            </w:pPr>
            <w:r w:rsidRPr="00EE2C56">
              <w:rPr>
                <w:sz w:val="20"/>
                <w:szCs w:val="18"/>
              </w:rPr>
              <w:t>I don’t know how</w:t>
            </w:r>
          </w:p>
        </w:tc>
        <w:tc>
          <w:tcPr>
            <w:tcW w:w="8262" w:type="dxa"/>
          </w:tcPr>
          <w:p w14:paraId="4D638159" w14:textId="3FFB64A6" w:rsidR="009440D9" w:rsidRPr="00EE2C56" w:rsidRDefault="009440D9" w:rsidP="00BF58A9">
            <w:pPr>
              <w:pStyle w:val="ListParagraph"/>
              <w:numPr>
                <w:ilvl w:val="0"/>
                <w:numId w:val="29"/>
              </w:numPr>
              <w:ind w:left="436"/>
              <w:cnfStyle w:val="000000000000" w:firstRow="0" w:lastRow="0" w:firstColumn="0" w:lastColumn="0" w:oddVBand="0" w:evenVBand="0" w:oddHBand="0" w:evenHBand="0" w:firstRowFirstColumn="0" w:firstRowLastColumn="0" w:lastRowFirstColumn="0" w:lastRowLastColumn="0"/>
              <w:rPr>
                <w:sz w:val="20"/>
                <w:szCs w:val="18"/>
              </w:rPr>
            </w:pPr>
            <w:r w:rsidRPr="00EE2C56">
              <w:rPr>
                <w:sz w:val="20"/>
                <w:szCs w:val="18"/>
              </w:rPr>
              <w:t>Who can you reach out to for support?</w:t>
            </w:r>
          </w:p>
          <w:p w14:paraId="7D661C61" w14:textId="2A50FAE4" w:rsidR="009440D9" w:rsidRPr="00EE2C56" w:rsidRDefault="009440D9" w:rsidP="00BF58A9">
            <w:pPr>
              <w:pStyle w:val="ListParagraph"/>
              <w:numPr>
                <w:ilvl w:val="0"/>
                <w:numId w:val="29"/>
              </w:numPr>
              <w:ind w:left="436"/>
              <w:cnfStyle w:val="000000000000" w:firstRow="0" w:lastRow="0" w:firstColumn="0" w:lastColumn="0" w:oddVBand="0" w:evenVBand="0" w:oddHBand="0" w:evenHBand="0" w:firstRowFirstColumn="0" w:firstRowLastColumn="0" w:lastRowFirstColumn="0" w:lastRowLastColumn="0"/>
              <w:rPr>
                <w:sz w:val="20"/>
                <w:szCs w:val="18"/>
              </w:rPr>
            </w:pPr>
            <w:r w:rsidRPr="00EE2C56">
              <w:rPr>
                <w:sz w:val="20"/>
                <w:szCs w:val="18"/>
              </w:rPr>
              <w:t>How have you approached this task? Are there any ways to break it down?</w:t>
            </w:r>
          </w:p>
          <w:p w14:paraId="515BA867" w14:textId="7FB5B459" w:rsidR="009440D9" w:rsidRPr="00EE2C56" w:rsidRDefault="009440D9" w:rsidP="00BF58A9">
            <w:pPr>
              <w:pStyle w:val="ListParagraph"/>
              <w:numPr>
                <w:ilvl w:val="0"/>
                <w:numId w:val="29"/>
              </w:numPr>
              <w:ind w:left="436"/>
              <w:cnfStyle w:val="000000000000" w:firstRow="0" w:lastRow="0" w:firstColumn="0" w:lastColumn="0" w:oddVBand="0" w:evenVBand="0" w:oddHBand="0" w:evenHBand="0" w:firstRowFirstColumn="0" w:firstRowLastColumn="0" w:lastRowFirstColumn="0" w:lastRowLastColumn="0"/>
              <w:rPr>
                <w:sz w:val="20"/>
                <w:szCs w:val="18"/>
              </w:rPr>
            </w:pPr>
            <w:r w:rsidRPr="00EE2C56">
              <w:rPr>
                <w:sz w:val="20"/>
                <w:szCs w:val="18"/>
              </w:rPr>
              <w:t>What aspects of this task seem the hardest? What aspects seem the most manageable?</w:t>
            </w:r>
          </w:p>
        </w:tc>
      </w:tr>
      <w:tr w:rsidR="00EE2C56" w:rsidRPr="00EE2C56" w14:paraId="11343864" w14:textId="77777777" w:rsidTr="00EE2C56">
        <w:trPr>
          <w:trHeight w:val="300"/>
        </w:trPr>
        <w:tc>
          <w:tcPr>
            <w:cnfStyle w:val="001000000000" w:firstRow="0" w:lastRow="0" w:firstColumn="1" w:lastColumn="0" w:oddVBand="0" w:evenVBand="0" w:oddHBand="0" w:evenHBand="0" w:firstRowFirstColumn="0" w:firstRowLastColumn="0" w:lastRowFirstColumn="0" w:lastRowLastColumn="0"/>
            <w:tcW w:w="1818" w:type="dxa"/>
            <w:vAlign w:val="center"/>
          </w:tcPr>
          <w:p w14:paraId="0C40567F" w14:textId="0F796535" w:rsidR="009440D9" w:rsidRPr="00EE2C56" w:rsidRDefault="009440D9" w:rsidP="00BB6D85">
            <w:pPr>
              <w:rPr>
                <w:sz w:val="20"/>
                <w:szCs w:val="18"/>
              </w:rPr>
            </w:pPr>
            <w:r w:rsidRPr="00EE2C56">
              <w:rPr>
                <w:sz w:val="20"/>
                <w:szCs w:val="18"/>
              </w:rPr>
              <w:t xml:space="preserve">I don’t know </w:t>
            </w:r>
            <w:r w:rsidR="00BB6D85">
              <w:rPr>
                <w:sz w:val="20"/>
                <w:szCs w:val="18"/>
              </w:rPr>
              <w:br/>
            </w:r>
            <w:r w:rsidRPr="00EE2C56">
              <w:rPr>
                <w:sz w:val="20"/>
                <w:szCs w:val="18"/>
              </w:rPr>
              <w:t>the prerequisite information</w:t>
            </w:r>
            <w:r w:rsidR="003C2EB3" w:rsidRPr="00EE2C56">
              <w:rPr>
                <w:sz w:val="20"/>
                <w:szCs w:val="18"/>
              </w:rPr>
              <w:t xml:space="preserve"> </w:t>
            </w:r>
            <w:r w:rsidRPr="00EE2C56">
              <w:rPr>
                <w:sz w:val="20"/>
                <w:szCs w:val="18"/>
              </w:rPr>
              <w:t>/</w:t>
            </w:r>
            <w:r w:rsidR="003C2EB3" w:rsidRPr="00EE2C56">
              <w:rPr>
                <w:sz w:val="20"/>
                <w:szCs w:val="18"/>
              </w:rPr>
              <w:t xml:space="preserve"> </w:t>
            </w:r>
            <w:r w:rsidR="00BB6D85">
              <w:rPr>
                <w:sz w:val="20"/>
                <w:szCs w:val="18"/>
              </w:rPr>
              <w:br/>
            </w:r>
            <w:r w:rsidRPr="00EE2C56">
              <w:rPr>
                <w:sz w:val="20"/>
                <w:szCs w:val="18"/>
              </w:rPr>
              <w:t>it is too hard</w:t>
            </w:r>
          </w:p>
        </w:tc>
        <w:tc>
          <w:tcPr>
            <w:tcW w:w="8262" w:type="dxa"/>
          </w:tcPr>
          <w:p w14:paraId="1B42F56B" w14:textId="7F23BC66" w:rsidR="009440D9" w:rsidRPr="00EE2C56" w:rsidRDefault="009440D9" w:rsidP="00BF58A9">
            <w:pPr>
              <w:pStyle w:val="ListParagraph"/>
              <w:numPr>
                <w:ilvl w:val="0"/>
                <w:numId w:val="30"/>
              </w:numPr>
              <w:ind w:left="436"/>
              <w:cnfStyle w:val="000000000000" w:firstRow="0" w:lastRow="0" w:firstColumn="0" w:lastColumn="0" w:oddVBand="0" w:evenVBand="0" w:oddHBand="0" w:evenHBand="0" w:firstRowFirstColumn="0" w:firstRowLastColumn="0" w:lastRowFirstColumn="0" w:lastRowLastColumn="0"/>
              <w:rPr>
                <w:sz w:val="20"/>
                <w:szCs w:val="18"/>
              </w:rPr>
            </w:pPr>
            <w:r w:rsidRPr="00EE2C56">
              <w:rPr>
                <w:sz w:val="20"/>
                <w:szCs w:val="18"/>
              </w:rPr>
              <w:t>What resources are available to you through the course?</w:t>
            </w:r>
          </w:p>
          <w:p w14:paraId="72CDD4F2" w14:textId="18FF8334" w:rsidR="009440D9" w:rsidRPr="00EE2C56" w:rsidRDefault="009440D9" w:rsidP="00BF58A9">
            <w:pPr>
              <w:pStyle w:val="ListParagraph"/>
              <w:numPr>
                <w:ilvl w:val="0"/>
                <w:numId w:val="30"/>
              </w:numPr>
              <w:ind w:left="436"/>
              <w:cnfStyle w:val="000000000000" w:firstRow="0" w:lastRow="0" w:firstColumn="0" w:lastColumn="0" w:oddVBand="0" w:evenVBand="0" w:oddHBand="0" w:evenHBand="0" w:firstRowFirstColumn="0" w:firstRowLastColumn="0" w:lastRowFirstColumn="0" w:lastRowLastColumn="0"/>
              <w:rPr>
                <w:sz w:val="20"/>
                <w:szCs w:val="18"/>
              </w:rPr>
            </w:pPr>
            <w:r w:rsidRPr="00EE2C56">
              <w:rPr>
                <w:sz w:val="20"/>
                <w:szCs w:val="18"/>
              </w:rPr>
              <w:t>Who can you reach out to for support?</w:t>
            </w:r>
          </w:p>
          <w:p w14:paraId="5D6F4844" w14:textId="7B0E8641" w:rsidR="009440D9" w:rsidRPr="00EE2C56" w:rsidRDefault="009440D9" w:rsidP="00BF58A9">
            <w:pPr>
              <w:pStyle w:val="ListParagraph"/>
              <w:numPr>
                <w:ilvl w:val="0"/>
                <w:numId w:val="30"/>
              </w:numPr>
              <w:ind w:left="436"/>
              <w:cnfStyle w:val="000000000000" w:firstRow="0" w:lastRow="0" w:firstColumn="0" w:lastColumn="0" w:oddVBand="0" w:evenVBand="0" w:oddHBand="0" w:evenHBand="0" w:firstRowFirstColumn="0" w:firstRowLastColumn="0" w:lastRowFirstColumn="0" w:lastRowLastColumn="0"/>
              <w:rPr>
                <w:sz w:val="20"/>
                <w:szCs w:val="18"/>
              </w:rPr>
            </w:pPr>
            <w:r w:rsidRPr="00EE2C56">
              <w:rPr>
                <w:sz w:val="20"/>
                <w:szCs w:val="18"/>
              </w:rPr>
              <w:t xml:space="preserve">What are some strategies you have used in the past to overcome challenging tasks in </w:t>
            </w:r>
            <w:r w:rsidR="008D26E7">
              <w:rPr>
                <w:sz w:val="20"/>
                <w:szCs w:val="18"/>
              </w:rPr>
              <w:br/>
            </w:r>
            <w:r w:rsidRPr="00EE2C56">
              <w:rPr>
                <w:sz w:val="20"/>
                <w:szCs w:val="18"/>
              </w:rPr>
              <w:t>the past? How do you think they helped? Can they be applied to your current situation?</w:t>
            </w:r>
          </w:p>
        </w:tc>
      </w:tr>
      <w:tr w:rsidR="00EE2C56" w:rsidRPr="00EE2C56" w14:paraId="50291DF6" w14:textId="77777777" w:rsidTr="00EE2C56">
        <w:trPr>
          <w:trHeight w:val="300"/>
        </w:trPr>
        <w:tc>
          <w:tcPr>
            <w:cnfStyle w:val="001000000000" w:firstRow="0" w:lastRow="0" w:firstColumn="1" w:lastColumn="0" w:oddVBand="0" w:evenVBand="0" w:oddHBand="0" w:evenHBand="0" w:firstRowFirstColumn="0" w:firstRowLastColumn="0" w:lastRowFirstColumn="0" w:lastRowLastColumn="0"/>
            <w:tcW w:w="1818" w:type="dxa"/>
            <w:vAlign w:val="center"/>
          </w:tcPr>
          <w:p w14:paraId="1B640615" w14:textId="3F2C5940" w:rsidR="009440D9" w:rsidRPr="00EE2C56" w:rsidRDefault="009440D9" w:rsidP="00BB6D85">
            <w:pPr>
              <w:rPr>
                <w:sz w:val="20"/>
                <w:szCs w:val="18"/>
              </w:rPr>
            </w:pPr>
            <w:r w:rsidRPr="00EE2C56">
              <w:rPr>
                <w:sz w:val="20"/>
                <w:szCs w:val="18"/>
              </w:rPr>
              <w:t xml:space="preserve">What if I don’t </w:t>
            </w:r>
            <w:r w:rsidR="00BB6D85">
              <w:rPr>
                <w:sz w:val="20"/>
                <w:szCs w:val="18"/>
              </w:rPr>
              <w:br/>
            </w:r>
            <w:r w:rsidRPr="00EE2C56">
              <w:rPr>
                <w:sz w:val="20"/>
                <w:szCs w:val="18"/>
              </w:rPr>
              <w:t>do it well?</w:t>
            </w:r>
          </w:p>
        </w:tc>
        <w:tc>
          <w:tcPr>
            <w:tcW w:w="8262" w:type="dxa"/>
          </w:tcPr>
          <w:p w14:paraId="674A1E7B" w14:textId="7119C4B4" w:rsidR="009440D9" w:rsidRPr="00EE2C56" w:rsidRDefault="009440D9" w:rsidP="00BF58A9">
            <w:pPr>
              <w:pStyle w:val="ListParagraph"/>
              <w:numPr>
                <w:ilvl w:val="0"/>
                <w:numId w:val="31"/>
              </w:numPr>
              <w:ind w:left="436"/>
              <w:cnfStyle w:val="000000000000" w:firstRow="0" w:lastRow="0" w:firstColumn="0" w:lastColumn="0" w:oddVBand="0" w:evenVBand="0" w:oddHBand="0" w:evenHBand="0" w:firstRowFirstColumn="0" w:firstRowLastColumn="0" w:lastRowFirstColumn="0" w:lastRowLastColumn="0"/>
              <w:rPr>
                <w:sz w:val="20"/>
                <w:szCs w:val="18"/>
              </w:rPr>
            </w:pPr>
            <w:r w:rsidRPr="00EE2C56">
              <w:rPr>
                <w:sz w:val="20"/>
                <w:szCs w:val="18"/>
              </w:rPr>
              <w:t>Can you tell me about a time where you thought you were not going to succeed, but did? What strategies did you use? Can you apply them to your current situation?</w:t>
            </w:r>
          </w:p>
          <w:p w14:paraId="21804022" w14:textId="049C24FB" w:rsidR="009440D9" w:rsidRPr="00EE2C56" w:rsidRDefault="009440D9" w:rsidP="00BF58A9">
            <w:pPr>
              <w:pStyle w:val="ListParagraph"/>
              <w:numPr>
                <w:ilvl w:val="0"/>
                <w:numId w:val="31"/>
              </w:numPr>
              <w:ind w:left="436"/>
              <w:cnfStyle w:val="000000000000" w:firstRow="0" w:lastRow="0" w:firstColumn="0" w:lastColumn="0" w:oddVBand="0" w:evenVBand="0" w:oddHBand="0" w:evenHBand="0" w:firstRowFirstColumn="0" w:firstRowLastColumn="0" w:lastRowFirstColumn="0" w:lastRowLastColumn="0"/>
              <w:rPr>
                <w:sz w:val="20"/>
                <w:szCs w:val="18"/>
              </w:rPr>
            </w:pPr>
            <w:r w:rsidRPr="00EE2C56">
              <w:rPr>
                <w:sz w:val="20"/>
                <w:szCs w:val="18"/>
              </w:rPr>
              <w:t>What thoughts or actions made it harder to do well? How can you use this insight to promote your success?</w:t>
            </w:r>
          </w:p>
        </w:tc>
      </w:tr>
      <w:tr w:rsidR="00EE2C56" w:rsidRPr="00EE2C56" w14:paraId="06CED7A2" w14:textId="77777777" w:rsidTr="00EE2C56">
        <w:trPr>
          <w:trHeight w:val="300"/>
        </w:trPr>
        <w:tc>
          <w:tcPr>
            <w:cnfStyle w:val="001000000000" w:firstRow="0" w:lastRow="0" w:firstColumn="1" w:lastColumn="0" w:oddVBand="0" w:evenVBand="0" w:oddHBand="0" w:evenHBand="0" w:firstRowFirstColumn="0" w:firstRowLastColumn="0" w:lastRowFirstColumn="0" w:lastRowLastColumn="0"/>
            <w:tcW w:w="1818" w:type="dxa"/>
            <w:vAlign w:val="center"/>
          </w:tcPr>
          <w:p w14:paraId="546F3664" w14:textId="77777777" w:rsidR="009440D9" w:rsidRPr="00EE2C56" w:rsidRDefault="009440D9" w:rsidP="00BB6D85">
            <w:pPr>
              <w:rPr>
                <w:sz w:val="20"/>
                <w:szCs w:val="18"/>
              </w:rPr>
            </w:pPr>
            <w:r w:rsidRPr="00EE2C56">
              <w:rPr>
                <w:sz w:val="20"/>
                <w:szCs w:val="18"/>
              </w:rPr>
              <w:t>It is boring</w:t>
            </w:r>
          </w:p>
        </w:tc>
        <w:tc>
          <w:tcPr>
            <w:tcW w:w="8262" w:type="dxa"/>
          </w:tcPr>
          <w:p w14:paraId="498673DE" w14:textId="363886F9" w:rsidR="009440D9" w:rsidRPr="00EE2C56" w:rsidRDefault="009440D9" w:rsidP="00BF58A9">
            <w:pPr>
              <w:pStyle w:val="ListParagraph"/>
              <w:numPr>
                <w:ilvl w:val="0"/>
                <w:numId w:val="32"/>
              </w:numPr>
              <w:ind w:left="436"/>
              <w:cnfStyle w:val="000000000000" w:firstRow="0" w:lastRow="0" w:firstColumn="0" w:lastColumn="0" w:oddVBand="0" w:evenVBand="0" w:oddHBand="0" w:evenHBand="0" w:firstRowFirstColumn="0" w:firstRowLastColumn="0" w:lastRowFirstColumn="0" w:lastRowLastColumn="0"/>
              <w:rPr>
                <w:sz w:val="20"/>
                <w:szCs w:val="18"/>
              </w:rPr>
            </w:pPr>
            <w:r w:rsidRPr="00EE2C56">
              <w:rPr>
                <w:sz w:val="20"/>
                <w:szCs w:val="18"/>
              </w:rPr>
              <w:t>How does this task contribute to you achieving your long-term goals?</w:t>
            </w:r>
          </w:p>
          <w:p w14:paraId="4617E7CF" w14:textId="774167C4" w:rsidR="009440D9" w:rsidRPr="00EE2C56" w:rsidRDefault="009440D9" w:rsidP="00BF58A9">
            <w:pPr>
              <w:pStyle w:val="ListParagraph"/>
              <w:numPr>
                <w:ilvl w:val="0"/>
                <w:numId w:val="32"/>
              </w:numPr>
              <w:ind w:left="436"/>
              <w:cnfStyle w:val="000000000000" w:firstRow="0" w:lastRow="0" w:firstColumn="0" w:lastColumn="0" w:oddVBand="0" w:evenVBand="0" w:oddHBand="0" w:evenHBand="0" w:firstRowFirstColumn="0" w:firstRowLastColumn="0" w:lastRowFirstColumn="0" w:lastRowLastColumn="0"/>
              <w:rPr>
                <w:sz w:val="20"/>
                <w:szCs w:val="18"/>
              </w:rPr>
            </w:pPr>
            <w:r w:rsidRPr="00EE2C56">
              <w:rPr>
                <w:sz w:val="20"/>
                <w:szCs w:val="18"/>
              </w:rPr>
              <w:t xml:space="preserve">How have you overcome boredom </w:t>
            </w:r>
            <w:proofErr w:type="gramStart"/>
            <w:r w:rsidRPr="00EE2C56">
              <w:rPr>
                <w:sz w:val="20"/>
                <w:szCs w:val="18"/>
              </w:rPr>
              <w:t>in order to</w:t>
            </w:r>
            <w:proofErr w:type="gramEnd"/>
            <w:r w:rsidRPr="00EE2C56">
              <w:rPr>
                <w:sz w:val="20"/>
                <w:szCs w:val="18"/>
              </w:rPr>
              <w:t xml:space="preserve"> do other important tasks (e.g. chores)? </w:t>
            </w:r>
            <w:r w:rsidR="008D26E7">
              <w:rPr>
                <w:sz w:val="20"/>
                <w:szCs w:val="18"/>
              </w:rPr>
              <w:br/>
            </w:r>
            <w:r w:rsidRPr="00EE2C56">
              <w:rPr>
                <w:sz w:val="20"/>
                <w:szCs w:val="18"/>
              </w:rPr>
              <w:t>How did you eliminate distractions or create motivation to do these tasks?</w:t>
            </w:r>
          </w:p>
          <w:p w14:paraId="1E24DA13" w14:textId="35C5AE51" w:rsidR="009440D9" w:rsidRPr="00EE2C56" w:rsidRDefault="009440D9" w:rsidP="00BF58A9">
            <w:pPr>
              <w:pStyle w:val="ListParagraph"/>
              <w:numPr>
                <w:ilvl w:val="0"/>
                <w:numId w:val="32"/>
              </w:numPr>
              <w:ind w:left="436"/>
              <w:cnfStyle w:val="000000000000" w:firstRow="0" w:lastRow="0" w:firstColumn="0" w:lastColumn="0" w:oddVBand="0" w:evenVBand="0" w:oddHBand="0" w:evenHBand="0" w:firstRowFirstColumn="0" w:firstRowLastColumn="0" w:lastRowFirstColumn="0" w:lastRowLastColumn="0"/>
              <w:rPr>
                <w:sz w:val="20"/>
                <w:szCs w:val="18"/>
              </w:rPr>
            </w:pPr>
            <w:r w:rsidRPr="00EE2C56">
              <w:rPr>
                <w:sz w:val="20"/>
                <w:szCs w:val="18"/>
              </w:rPr>
              <w:t>What do you usually do when you try to accomplish this task? Which practices are helping? Which are harming?</w:t>
            </w:r>
          </w:p>
        </w:tc>
      </w:tr>
      <w:tr w:rsidR="00EE2C56" w:rsidRPr="00EE2C56" w14:paraId="2C124651" w14:textId="77777777" w:rsidTr="00EE2C56">
        <w:trPr>
          <w:trHeight w:val="300"/>
        </w:trPr>
        <w:tc>
          <w:tcPr>
            <w:cnfStyle w:val="001000000000" w:firstRow="0" w:lastRow="0" w:firstColumn="1" w:lastColumn="0" w:oddVBand="0" w:evenVBand="0" w:oddHBand="0" w:evenHBand="0" w:firstRowFirstColumn="0" w:firstRowLastColumn="0" w:lastRowFirstColumn="0" w:lastRowLastColumn="0"/>
            <w:tcW w:w="1818" w:type="dxa"/>
            <w:vAlign w:val="center"/>
          </w:tcPr>
          <w:p w14:paraId="48331554" w14:textId="77777777" w:rsidR="009440D9" w:rsidRPr="00EE2C56" w:rsidRDefault="009440D9" w:rsidP="00BB6D85">
            <w:pPr>
              <w:rPr>
                <w:sz w:val="20"/>
                <w:szCs w:val="18"/>
              </w:rPr>
            </w:pPr>
            <w:r w:rsidRPr="00EE2C56">
              <w:rPr>
                <w:sz w:val="20"/>
                <w:szCs w:val="18"/>
              </w:rPr>
              <w:t>I waited too long to do it</w:t>
            </w:r>
          </w:p>
        </w:tc>
        <w:tc>
          <w:tcPr>
            <w:tcW w:w="8262" w:type="dxa"/>
          </w:tcPr>
          <w:p w14:paraId="6AC6092F" w14:textId="0A24ECAB" w:rsidR="009440D9" w:rsidRPr="00EE2C56" w:rsidRDefault="009440D9" w:rsidP="00BF58A9">
            <w:pPr>
              <w:pStyle w:val="ListParagraph"/>
              <w:numPr>
                <w:ilvl w:val="0"/>
                <w:numId w:val="33"/>
              </w:numPr>
              <w:ind w:left="436"/>
              <w:cnfStyle w:val="000000000000" w:firstRow="0" w:lastRow="0" w:firstColumn="0" w:lastColumn="0" w:oddVBand="0" w:evenVBand="0" w:oddHBand="0" w:evenHBand="0" w:firstRowFirstColumn="0" w:firstRowLastColumn="0" w:lastRowFirstColumn="0" w:lastRowLastColumn="0"/>
              <w:rPr>
                <w:sz w:val="20"/>
                <w:szCs w:val="18"/>
              </w:rPr>
            </w:pPr>
            <w:r w:rsidRPr="00EE2C56">
              <w:rPr>
                <w:sz w:val="20"/>
                <w:szCs w:val="18"/>
              </w:rPr>
              <w:t xml:space="preserve">What do you think is the reason that you waited longer than you would have liked </w:t>
            </w:r>
            <w:r w:rsidR="003F0E5F">
              <w:rPr>
                <w:sz w:val="20"/>
                <w:szCs w:val="18"/>
              </w:rPr>
              <w:br/>
            </w:r>
            <w:r w:rsidRPr="00EE2C56">
              <w:rPr>
                <w:sz w:val="20"/>
                <w:szCs w:val="18"/>
              </w:rPr>
              <w:t>to start this task?</w:t>
            </w:r>
          </w:p>
          <w:p w14:paraId="4A5B4FD4" w14:textId="459822B4" w:rsidR="009440D9" w:rsidRPr="00EE2C56" w:rsidRDefault="009440D9" w:rsidP="00BF58A9">
            <w:pPr>
              <w:pStyle w:val="ListParagraph"/>
              <w:numPr>
                <w:ilvl w:val="0"/>
                <w:numId w:val="33"/>
              </w:numPr>
              <w:ind w:left="436"/>
              <w:cnfStyle w:val="000000000000" w:firstRow="0" w:lastRow="0" w:firstColumn="0" w:lastColumn="0" w:oddVBand="0" w:evenVBand="0" w:oddHBand="0" w:evenHBand="0" w:firstRowFirstColumn="0" w:firstRowLastColumn="0" w:lastRowFirstColumn="0" w:lastRowLastColumn="0"/>
              <w:rPr>
                <w:sz w:val="20"/>
                <w:szCs w:val="18"/>
              </w:rPr>
            </w:pPr>
            <w:r w:rsidRPr="00EE2C56">
              <w:rPr>
                <w:sz w:val="20"/>
                <w:szCs w:val="18"/>
              </w:rPr>
              <w:t xml:space="preserve">Did you create a plan beforehand? What worked? What didn’t? If not, are you interested </w:t>
            </w:r>
            <w:r w:rsidR="003F0E5F">
              <w:rPr>
                <w:sz w:val="20"/>
                <w:szCs w:val="18"/>
              </w:rPr>
              <w:br/>
            </w:r>
            <w:r w:rsidRPr="00EE2C56">
              <w:rPr>
                <w:sz w:val="20"/>
                <w:szCs w:val="18"/>
              </w:rPr>
              <w:t>in developing a plan for future projects?</w:t>
            </w:r>
          </w:p>
        </w:tc>
      </w:tr>
    </w:tbl>
    <w:p w14:paraId="5E98D810" w14:textId="262B35C2" w:rsidR="009440D9" w:rsidRPr="00ED4454" w:rsidRDefault="00DF0389" w:rsidP="009440D9">
      <w:r>
        <w:br w:type="page"/>
      </w:r>
    </w:p>
    <w:p w14:paraId="2A048384" w14:textId="34CBA7B5" w:rsidR="00ED4454" w:rsidRPr="00ED4454" w:rsidRDefault="00ED4454" w:rsidP="00BF58A9">
      <w:pPr>
        <w:pStyle w:val="ListParagraph"/>
        <w:numPr>
          <w:ilvl w:val="0"/>
          <w:numId w:val="27"/>
        </w:numPr>
      </w:pPr>
      <w:r w:rsidRPr="00ED4454">
        <w:lastRenderedPageBreak/>
        <w:t>Create goal or action plan</w:t>
      </w:r>
      <w:r w:rsidR="00F701AB">
        <w:t xml:space="preserve">; </w:t>
      </w:r>
      <w:r w:rsidR="004A6CE4">
        <w:t>consider using the template below:</w:t>
      </w:r>
    </w:p>
    <w:tbl>
      <w:tblPr>
        <w:tblStyle w:val="TableGrid"/>
        <w:tblW w:w="0" w:type="auto"/>
        <w:jc w:val="center"/>
        <w:tblLayout w:type="fixed"/>
        <w:tblLook w:val="06A0" w:firstRow="1" w:lastRow="0" w:firstColumn="1" w:lastColumn="0" w:noHBand="1" w:noVBand="1"/>
      </w:tblPr>
      <w:tblGrid>
        <w:gridCol w:w="2340"/>
        <w:gridCol w:w="2340"/>
        <w:gridCol w:w="2340"/>
        <w:gridCol w:w="2340"/>
      </w:tblGrid>
      <w:tr w:rsidR="00ED4454" w:rsidRPr="00ED4454" w14:paraId="3CF0A2B6" w14:textId="77777777" w:rsidTr="00DF0389">
        <w:trPr>
          <w:trHeight w:val="300"/>
          <w:jc w:val="center"/>
        </w:trPr>
        <w:tc>
          <w:tcPr>
            <w:tcW w:w="2340" w:type="dxa"/>
          </w:tcPr>
          <w:p w14:paraId="0A363B7E" w14:textId="77777777" w:rsidR="00ED4454" w:rsidRPr="00ED4454" w:rsidRDefault="00ED4454" w:rsidP="00ED4454">
            <w:r w:rsidRPr="00ED4454">
              <w:t>Task that you procrastinate on often</w:t>
            </w:r>
          </w:p>
        </w:tc>
        <w:tc>
          <w:tcPr>
            <w:tcW w:w="2340" w:type="dxa"/>
          </w:tcPr>
          <w:p w14:paraId="5D9510C3" w14:textId="77777777" w:rsidR="00ED4454" w:rsidRPr="00ED4454" w:rsidRDefault="00ED4454" w:rsidP="00ED4454">
            <w:r w:rsidRPr="00ED4454">
              <w:t>Why do you procrastinate?</w:t>
            </w:r>
          </w:p>
        </w:tc>
        <w:tc>
          <w:tcPr>
            <w:tcW w:w="2340" w:type="dxa"/>
          </w:tcPr>
          <w:p w14:paraId="3AB0E753" w14:textId="77777777" w:rsidR="00ED4454" w:rsidRPr="00ED4454" w:rsidRDefault="00ED4454" w:rsidP="00ED4454">
            <w:r w:rsidRPr="00ED4454">
              <w:t>What do you usually do instead?</w:t>
            </w:r>
          </w:p>
        </w:tc>
        <w:tc>
          <w:tcPr>
            <w:tcW w:w="2340" w:type="dxa"/>
          </w:tcPr>
          <w:p w14:paraId="2FA736DE" w14:textId="77777777" w:rsidR="00ED4454" w:rsidRPr="00ED4454" w:rsidRDefault="00ED4454" w:rsidP="00ED4454">
            <w:r w:rsidRPr="00ED4454">
              <w:t>What is your strategy to overcome procrastination?</w:t>
            </w:r>
          </w:p>
        </w:tc>
      </w:tr>
      <w:tr w:rsidR="00ED4454" w:rsidRPr="00ED4454" w14:paraId="1178C2CE" w14:textId="77777777" w:rsidTr="00DF0389">
        <w:trPr>
          <w:trHeight w:val="300"/>
          <w:jc w:val="center"/>
        </w:trPr>
        <w:tc>
          <w:tcPr>
            <w:tcW w:w="2340" w:type="dxa"/>
          </w:tcPr>
          <w:p w14:paraId="2F1B5218" w14:textId="77777777" w:rsidR="00ED4454" w:rsidRDefault="00ED4454" w:rsidP="00ED4454"/>
          <w:p w14:paraId="769F0591" w14:textId="77777777" w:rsidR="00DD4370" w:rsidRPr="00ED4454" w:rsidRDefault="00DD4370" w:rsidP="00ED4454"/>
        </w:tc>
        <w:tc>
          <w:tcPr>
            <w:tcW w:w="2340" w:type="dxa"/>
          </w:tcPr>
          <w:p w14:paraId="4DA589A1" w14:textId="77777777" w:rsidR="00ED4454" w:rsidRPr="00ED4454" w:rsidRDefault="00ED4454" w:rsidP="00ED4454"/>
        </w:tc>
        <w:tc>
          <w:tcPr>
            <w:tcW w:w="2340" w:type="dxa"/>
          </w:tcPr>
          <w:p w14:paraId="629DCC5D" w14:textId="77777777" w:rsidR="00ED4454" w:rsidRPr="00ED4454" w:rsidRDefault="00ED4454" w:rsidP="00ED4454"/>
        </w:tc>
        <w:tc>
          <w:tcPr>
            <w:tcW w:w="2340" w:type="dxa"/>
          </w:tcPr>
          <w:p w14:paraId="5AB5F4AF" w14:textId="77777777" w:rsidR="00ED4454" w:rsidRPr="00ED4454" w:rsidRDefault="00ED4454" w:rsidP="00ED4454"/>
        </w:tc>
      </w:tr>
    </w:tbl>
    <w:p w14:paraId="17D694D6" w14:textId="7307B0DD" w:rsidR="00DD4370" w:rsidRDefault="00ED4454" w:rsidP="00BF58A9">
      <w:pPr>
        <w:pStyle w:val="ListParagraph"/>
        <w:numPr>
          <w:ilvl w:val="0"/>
          <w:numId w:val="27"/>
        </w:numPr>
      </w:pPr>
      <w:r w:rsidRPr="00ED4454">
        <w:t>Reflective questions to consider while revising</w:t>
      </w:r>
      <w:r w:rsidR="004A6CE4">
        <w:t xml:space="preserve"> the</w:t>
      </w:r>
      <w:r w:rsidRPr="00ED4454">
        <w:t xml:space="preserve"> action plan</w:t>
      </w:r>
      <w:r w:rsidR="00AD0F18">
        <w:t>:</w:t>
      </w:r>
    </w:p>
    <w:p w14:paraId="3B6A6C28" w14:textId="77777777" w:rsidR="00DD4370" w:rsidRDefault="00ED4454" w:rsidP="00BF58A9">
      <w:pPr>
        <w:pStyle w:val="ListParagraph"/>
        <w:numPr>
          <w:ilvl w:val="1"/>
          <w:numId w:val="27"/>
        </w:numPr>
      </w:pPr>
      <w:r w:rsidRPr="00ED4454">
        <w:t xml:space="preserve">Does this plan seem realistic given your timeline, schedule, and habits? </w:t>
      </w:r>
    </w:p>
    <w:p w14:paraId="1B74DE1F" w14:textId="77777777" w:rsidR="00DD4370" w:rsidRDefault="00ED4454" w:rsidP="00BF58A9">
      <w:pPr>
        <w:pStyle w:val="ListParagraph"/>
        <w:numPr>
          <w:ilvl w:val="1"/>
          <w:numId w:val="27"/>
        </w:numPr>
      </w:pPr>
      <w:r w:rsidRPr="00ED4454">
        <w:t>What spaces have you found to be most conducive to effective studying?</w:t>
      </w:r>
    </w:p>
    <w:p w14:paraId="6BF986B7" w14:textId="77777777" w:rsidR="00DD4370" w:rsidRDefault="00ED4454" w:rsidP="00BF58A9">
      <w:pPr>
        <w:pStyle w:val="ListParagraph"/>
        <w:numPr>
          <w:ilvl w:val="1"/>
          <w:numId w:val="27"/>
        </w:numPr>
      </w:pPr>
      <w:r w:rsidRPr="00ED4454">
        <w:t>When will you know if you need to reach out for help?</w:t>
      </w:r>
    </w:p>
    <w:p w14:paraId="0F24E6A8" w14:textId="2C6EFDE0" w:rsidR="00DD4370" w:rsidRDefault="00ED4454" w:rsidP="00BF58A9">
      <w:pPr>
        <w:pStyle w:val="ListParagraph"/>
        <w:numPr>
          <w:ilvl w:val="1"/>
          <w:numId w:val="27"/>
        </w:numPr>
      </w:pPr>
      <w:r w:rsidRPr="00ED4454">
        <w:t>Will a rewards/punishment system work? What “if-then” rewards motivate you?</w:t>
      </w:r>
      <w:r w:rsidR="00DD4370">
        <w:br/>
      </w:r>
    </w:p>
    <w:p w14:paraId="4B423749" w14:textId="56FCA213" w:rsidR="00DD4370" w:rsidRDefault="00ED4454" w:rsidP="00BF58A9">
      <w:pPr>
        <w:pStyle w:val="ListParagraph"/>
        <w:numPr>
          <w:ilvl w:val="0"/>
          <w:numId w:val="27"/>
        </w:numPr>
      </w:pPr>
      <w:r w:rsidRPr="00ED4454">
        <w:t xml:space="preserve">Predict and </w:t>
      </w:r>
      <w:r w:rsidR="00D76B8F">
        <w:t>M</w:t>
      </w:r>
      <w:r w:rsidRPr="00ED4454">
        <w:t xml:space="preserve">anage </w:t>
      </w:r>
      <w:r w:rsidR="00D76B8F">
        <w:t>C</w:t>
      </w:r>
      <w:r w:rsidRPr="00ED4454">
        <w:t>hallenges</w:t>
      </w:r>
    </w:p>
    <w:p w14:paraId="32AA378E" w14:textId="77777777" w:rsidR="00DD4370" w:rsidRDefault="00ED4454" w:rsidP="00BF58A9">
      <w:pPr>
        <w:pStyle w:val="ListParagraph"/>
        <w:numPr>
          <w:ilvl w:val="1"/>
          <w:numId w:val="27"/>
        </w:numPr>
      </w:pPr>
      <w:r w:rsidRPr="00ED4454">
        <w:t>What are some of the activities you do when you are procrastinating on a particular task?</w:t>
      </w:r>
    </w:p>
    <w:p w14:paraId="1E6C3E87" w14:textId="77777777" w:rsidR="00DD4370" w:rsidRDefault="00ED4454" w:rsidP="00BF58A9">
      <w:pPr>
        <w:pStyle w:val="ListParagraph"/>
        <w:numPr>
          <w:ilvl w:val="1"/>
          <w:numId w:val="27"/>
        </w:numPr>
      </w:pPr>
      <w:r w:rsidRPr="00ED4454">
        <w:t>What are some strategies that you could implement to minimize access to these other activities when you need to work on a task that you would normally procrastinate on?</w:t>
      </w:r>
    </w:p>
    <w:p w14:paraId="70264C5C" w14:textId="084C57C4" w:rsidR="00940F32" w:rsidRDefault="00ED4454" w:rsidP="00BF58A9">
      <w:pPr>
        <w:pStyle w:val="ListParagraph"/>
        <w:numPr>
          <w:ilvl w:val="1"/>
          <w:numId w:val="27"/>
        </w:numPr>
      </w:pPr>
      <w:r w:rsidRPr="00ED4454">
        <w:t>After going through this action plan, how prepared do you feel to challenge patterns of procrastination? What are the biggest challenges you anticipate? The biggest strengths?</w:t>
      </w:r>
      <w:r w:rsidR="00940F32">
        <w:br/>
      </w:r>
    </w:p>
    <w:p w14:paraId="5EBEE4C4" w14:textId="217D7F59" w:rsidR="00D76B8F" w:rsidRDefault="005F52B4" w:rsidP="00940F32">
      <w:pPr>
        <w:pStyle w:val="ListParagraph"/>
        <w:numPr>
          <w:ilvl w:val="0"/>
          <w:numId w:val="27"/>
        </w:numPr>
      </w:pPr>
      <w:r>
        <w:t xml:space="preserve">Find or </w:t>
      </w:r>
      <w:r w:rsidR="00D76B8F">
        <w:t xml:space="preserve">Create </w:t>
      </w:r>
      <w:r>
        <w:t>A</w:t>
      </w:r>
      <w:r w:rsidR="00D76B8F">
        <w:t>ccountability</w:t>
      </w:r>
      <w:r w:rsidR="00626AC3">
        <w:t xml:space="preserve"> Structures</w:t>
      </w:r>
    </w:p>
    <w:p w14:paraId="48581175" w14:textId="1EE22178" w:rsidR="008F2973" w:rsidRDefault="005F52B4" w:rsidP="00D76B8F">
      <w:pPr>
        <w:pStyle w:val="ListParagraph"/>
        <w:numPr>
          <w:ilvl w:val="1"/>
          <w:numId w:val="27"/>
        </w:numPr>
      </w:pPr>
      <w:r>
        <w:t xml:space="preserve">How </w:t>
      </w:r>
      <w:r w:rsidR="008F2973">
        <w:t>have you tried to hold yourself accountable to your goals in the past?</w:t>
      </w:r>
    </w:p>
    <w:p w14:paraId="573FBBDF" w14:textId="68368165" w:rsidR="008F2973" w:rsidRDefault="00E933E7" w:rsidP="00D76B8F">
      <w:pPr>
        <w:pStyle w:val="ListParagraph"/>
        <w:numPr>
          <w:ilvl w:val="1"/>
          <w:numId w:val="27"/>
        </w:numPr>
      </w:pPr>
      <w:r>
        <w:t>How can you externalize or track your progress towards your goals?</w:t>
      </w:r>
    </w:p>
    <w:p w14:paraId="27E44023" w14:textId="3DA771AD" w:rsidR="00DD4370" w:rsidRDefault="00565B51" w:rsidP="00565B51">
      <w:pPr>
        <w:pStyle w:val="ListParagraph"/>
        <w:numPr>
          <w:ilvl w:val="1"/>
          <w:numId w:val="27"/>
        </w:numPr>
      </w:pPr>
      <w:r>
        <w:t xml:space="preserve">Who in your support network might be willing to hold you accountable to deadlines or </w:t>
      </w:r>
      <w:r w:rsidR="00A54932">
        <w:br/>
      </w:r>
      <w:r>
        <w:t xml:space="preserve">“body double” while you work? </w:t>
      </w:r>
      <w:r w:rsidR="00DD4370">
        <w:br/>
      </w:r>
    </w:p>
    <w:p w14:paraId="1F3A456C" w14:textId="49F856F6" w:rsidR="00DD4370" w:rsidRDefault="00ED4454" w:rsidP="00BF58A9">
      <w:pPr>
        <w:pStyle w:val="ListParagraph"/>
        <w:numPr>
          <w:ilvl w:val="0"/>
          <w:numId w:val="27"/>
        </w:numPr>
      </w:pPr>
      <w:r w:rsidRPr="00ED4454">
        <w:t xml:space="preserve">Practice </w:t>
      </w:r>
      <w:r w:rsidR="005F52B4">
        <w:t>S</w:t>
      </w:r>
      <w:r w:rsidRPr="00ED4454">
        <w:t>elf-</w:t>
      </w:r>
      <w:r w:rsidR="005F52B4">
        <w:t>C</w:t>
      </w:r>
      <w:r w:rsidRPr="00ED4454">
        <w:t>ompassion</w:t>
      </w:r>
    </w:p>
    <w:p w14:paraId="609C3617" w14:textId="64952781" w:rsidR="004A6CE4" w:rsidRDefault="00ED4454" w:rsidP="00BF58A9">
      <w:pPr>
        <w:pStyle w:val="ListParagraph"/>
        <w:numPr>
          <w:ilvl w:val="1"/>
          <w:numId w:val="27"/>
        </w:numPr>
      </w:pPr>
      <w:r w:rsidRPr="00ED4454">
        <w:t>What are some ways that you can practice self-compassion as you start this journey of working on procrastination habits?</w:t>
      </w:r>
    </w:p>
    <w:p w14:paraId="2968CAE4" w14:textId="2EF6F77B" w:rsidR="004A6CE4" w:rsidRDefault="00000000" w:rsidP="004A6CE4">
      <w:pPr>
        <w:jc w:val="center"/>
      </w:pPr>
      <w:r>
        <w:pict w14:anchorId="15571DDB">
          <v:shape id="_x0000_s1093" type="#_x0000_t202" style="width:464.6pt;height:42.75pt;visibility:visible;mso-left-percent:-10001;mso-top-percent:-10001;mso-wrap-distance-left:9pt;mso-wrap-distance-top:3.6pt;mso-wrap-distance-right:9pt;mso-wrap-distance-bottom:3.6pt;mso-position-horizontal:absolute;mso-position-horizontal-relative:char;mso-position-vertical:absolute;mso-position-vertical-relative:line;mso-left-percent:-10001;mso-top-percent:-10001;mso-width-relative:margin;mso-height-relative:margin;v-text-anchor:top" strokecolor="#b5e3d8 [3204]">
            <v:textbox style="mso-next-textbox:#_x0000_s1093">
              <w:txbxContent>
                <w:p w14:paraId="4A21099D" w14:textId="32352161" w:rsidR="004A6CE4" w:rsidRPr="00D67597" w:rsidRDefault="004A6CE4" w:rsidP="004A6CE4">
                  <w:pPr>
                    <w:rPr>
                      <w:color w:val="38947E" w:themeColor="accent1" w:themeShade="80"/>
                      <w:sz w:val="20"/>
                      <w:szCs w:val="18"/>
                    </w:rPr>
                  </w:pPr>
                  <w:r>
                    <w:rPr>
                      <w:color w:val="38947E" w:themeColor="accent1" w:themeShade="80"/>
                      <w:sz w:val="20"/>
                      <w:szCs w:val="18"/>
                    </w:rPr>
                    <w:t xml:space="preserve">Students can learn more about managing procrastination on the Learning Center’s website: </w:t>
                  </w:r>
                  <w:r>
                    <w:rPr>
                      <w:color w:val="38947E" w:themeColor="accent1" w:themeShade="80"/>
                      <w:sz w:val="20"/>
                      <w:szCs w:val="18"/>
                    </w:rPr>
                    <w:br/>
                  </w:r>
                  <w:hyperlink r:id="rId77" w:history="1">
                    <w:r w:rsidRPr="004A6CE4">
                      <w:rPr>
                        <w:rStyle w:val="Hyperlink"/>
                        <w:sz w:val="20"/>
                        <w:szCs w:val="18"/>
                      </w:rPr>
                      <w:t>How to Reduce Procrastination</w:t>
                    </w:r>
                  </w:hyperlink>
                  <w:r>
                    <w:rPr>
                      <w:color w:val="38947E" w:themeColor="accent1" w:themeShade="80"/>
                      <w:sz w:val="20"/>
                      <w:szCs w:val="18"/>
                    </w:rPr>
                    <w:t xml:space="preserve"> </w:t>
                  </w:r>
                </w:p>
              </w:txbxContent>
            </v:textbox>
            <w10:anchorlock/>
          </v:shape>
        </w:pict>
      </w:r>
    </w:p>
    <w:p w14:paraId="705EB459" w14:textId="7638C7AD" w:rsidR="004A6CE4" w:rsidRPr="004A6CE4" w:rsidRDefault="004A6CE4" w:rsidP="004A6CE4">
      <w:pPr>
        <w:rPr>
          <w:i/>
          <w:iCs/>
          <w:color w:val="007D8A" w:themeColor="text2"/>
        </w:rPr>
      </w:pPr>
      <w:r w:rsidRPr="004A6CE4">
        <w:rPr>
          <w:i/>
          <w:iCs/>
          <w:color w:val="007D8A" w:themeColor="text2"/>
        </w:rPr>
        <w:t xml:space="preserve">What other strategies would you recommend to a student who is struggling with procrastination? You can draw from your own experience, </w:t>
      </w:r>
      <w:proofErr w:type="gramStart"/>
      <w:r>
        <w:rPr>
          <w:i/>
          <w:iCs/>
          <w:color w:val="007D8A" w:themeColor="text2"/>
        </w:rPr>
        <w:t>as long as</w:t>
      </w:r>
      <w:proofErr w:type="gramEnd"/>
      <w:r>
        <w:rPr>
          <w:i/>
          <w:iCs/>
          <w:color w:val="007D8A" w:themeColor="text2"/>
        </w:rPr>
        <w:t xml:space="preserve"> </w:t>
      </w:r>
      <w:r w:rsidRPr="004A6CE4">
        <w:rPr>
          <w:i/>
          <w:iCs/>
          <w:color w:val="007D8A" w:themeColor="text2"/>
        </w:rPr>
        <w:t>you do so in a way that centers the student’s perspective and needs.</w:t>
      </w:r>
    </w:p>
    <w:p w14:paraId="568D247D" w14:textId="77777777" w:rsidR="00F701AB" w:rsidRDefault="00F701AB" w:rsidP="00F701AB"/>
    <w:p w14:paraId="1CF00CD8" w14:textId="77777777" w:rsidR="004A6CE4" w:rsidRDefault="004A6CE4">
      <w:r>
        <w:br w:type="page"/>
      </w:r>
    </w:p>
    <w:p w14:paraId="54DDC532" w14:textId="64A4AF90" w:rsidR="00FB1252" w:rsidRDefault="00FB1252" w:rsidP="004A6CE4">
      <w:pPr>
        <w:pStyle w:val="Heading2"/>
      </w:pPr>
      <w:bookmarkStart w:id="39" w:name="_Reflection"/>
      <w:bookmarkStart w:id="40" w:name="_Toc238647281"/>
      <w:bookmarkEnd w:id="39"/>
      <w:r>
        <w:lastRenderedPageBreak/>
        <w:t>Reflection</w:t>
      </w:r>
      <w:bookmarkEnd w:id="40"/>
    </w:p>
    <w:p w14:paraId="014BC59C" w14:textId="054E442C" w:rsidR="00DD58F0" w:rsidRDefault="00DD58F0" w:rsidP="00DD58F0">
      <w:r>
        <w:t>Reflection is an</w:t>
      </w:r>
      <w:r w:rsidRPr="00DD58F0">
        <w:t xml:space="preserve"> important step in the </w:t>
      </w:r>
      <w:hyperlink w:anchor="_The_Metacognition_Cycle" w:history="1">
        <w:r w:rsidRPr="00DD58F0">
          <w:rPr>
            <w:rStyle w:val="Hyperlink"/>
          </w:rPr>
          <w:t>metacognition cycle</w:t>
        </w:r>
      </w:hyperlink>
      <w:r w:rsidRPr="00DD58F0">
        <w:t xml:space="preserve"> that many students skip, but by viewing exams</w:t>
      </w:r>
      <w:r>
        <w:t>, papers, and other assessments</w:t>
      </w:r>
      <w:r w:rsidRPr="00DD58F0">
        <w:t xml:space="preserve"> as part of an ongoing learning experience instead of an isolated event, students can learn from their mistakes, build on their strengths, and set themselves up for long-term </w:t>
      </w:r>
      <w:r>
        <w:t>success.</w:t>
      </w:r>
      <w:r w:rsidR="006F7074">
        <w:t xml:space="preserve"> By engaging in active, intentional reflection, students can…</w:t>
      </w:r>
    </w:p>
    <w:p w14:paraId="2752FD66" w14:textId="03934555" w:rsidR="006F7074" w:rsidRDefault="006F7074" w:rsidP="00BF58A9">
      <w:pPr>
        <w:pStyle w:val="ListParagraph"/>
        <w:numPr>
          <w:ilvl w:val="0"/>
          <w:numId w:val="44"/>
        </w:numPr>
      </w:pPr>
      <w:r>
        <w:t>Process the experience mentally and emotionally, then move on.</w:t>
      </w:r>
    </w:p>
    <w:p w14:paraId="3B99081B" w14:textId="430FBC76" w:rsidR="006F7074" w:rsidRDefault="006F7074" w:rsidP="00BF58A9">
      <w:pPr>
        <w:pStyle w:val="ListParagraph"/>
        <w:numPr>
          <w:ilvl w:val="0"/>
          <w:numId w:val="44"/>
        </w:numPr>
      </w:pPr>
      <w:r>
        <w:t>Anticipate and prepare for future challenges.</w:t>
      </w:r>
    </w:p>
    <w:p w14:paraId="5DAA8C9A" w14:textId="2CAFE601" w:rsidR="006F7074" w:rsidRDefault="006F7074" w:rsidP="00BF58A9">
      <w:pPr>
        <w:pStyle w:val="ListParagraph"/>
        <w:numPr>
          <w:ilvl w:val="0"/>
          <w:numId w:val="44"/>
        </w:numPr>
      </w:pPr>
      <w:r>
        <w:t>Re-evaluate and improve their plans and goals.</w:t>
      </w:r>
    </w:p>
    <w:p w14:paraId="67C30910" w14:textId="28CDE1F3" w:rsidR="006F7074" w:rsidRDefault="006F7074" w:rsidP="00BF58A9">
      <w:pPr>
        <w:pStyle w:val="ListParagraph"/>
        <w:numPr>
          <w:ilvl w:val="0"/>
          <w:numId w:val="44"/>
        </w:numPr>
      </w:pPr>
      <w:r>
        <w:t>Transfer and adapt learning to new contexts and tasks.</w:t>
      </w:r>
    </w:p>
    <w:p w14:paraId="31CC44DA" w14:textId="1881CF88" w:rsidR="006F7074" w:rsidRDefault="006F7074" w:rsidP="00BF58A9">
      <w:pPr>
        <w:pStyle w:val="ListParagraph"/>
        <w:numPr>
          <w:ilvl w:val="0"/>
          <w:numId w:val="44"/>
        </w:numPr>
      </w:pPr>
      <w:r>
        <w:t xml:space="preserve">Develop independence as learners. </w:t>
      </w:r>
    </w:p>
    <w:p w14:paraId="1587FD5C" w14:textId="7AEE2E13" w:rsidR="00DD58F0" w:rsidRDefault="00775C58" w:rsidP="00DD58F0">
      <w:r>
        <w:t xml:space="preserve">Peer Coaches should encourage students to ask reflective questions throughout their learning process. Below </w:t>
      </w:r>
      <w:r w:rsidR="00647E72">
        <w:br/>
      </w:r>
      <w:r>
        <w:t xml:space="preserve">is a non-exhaustive list of examples, courtesy of </w:t>
      </w:r>
      <w:hyperlink r:id="rId78" w:history="1">
        <w:r w:rsidRPr="00775C58">
          <w:rPr>
            <w:rStyle w:val="Hyperlink"/>
          </w:rPr>
          <w:t>UNC Chapel Hill’s Learning Center</w:t>
        </w:r>
      </w:hyperlink>
      <w:r>
        <w:t xml:space="preserve">. </w:t>
      </w:r>
    </w:p>
    <w:p w14:paraId="56C98DA0" w14:textId="6692BC87" w:rsidR="005225E1" w:rsidRDefault="00775C58" w:rsidP="005A18C1">
      <w:pPr>
        <w:jc w:val="center"/>
      </w:pPr>
      <w:r w:rsidRPr="00775C58">
        <w:rPr>
          <w:noProof/>
        </w:rPr>
        <w:drawing>
          <wp:inline distT="0" distB="0" distL="0" distR="0" wp14:anchorId="1CA109F3" wp14:editId="1A11B095">
            <wp:extent cx="6229350" cy="2695575"/>
            <wp:effectExtent l="0" t="0" r="38100" b="0"/>
            <wp:docPr id="1925946088" name="Diagram 1">
              <a:extLst xmlns:a="http://schemas.openxmlformats.org/drawingml/2006/main">
                <a:ext uri="{FF2B5EF4-FFF2-40B4-BE49-F238E27FC236}">
                  <a16:creationId xmlns:a16="http://schemas.microsoft.com/office/drawing/2014/main" id="{C6100DA1-26E6-45F9-BC2F-60D0BC6EB7D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p>
    <w:p w14:paraId="328F78BB" w14:textId="08409ABD" w:rsidR="00703F59" w:rsidRPr="007F1528" w:rsidRDefault="00703F59" w:rsidP="00703F59">
      <w:pPr>
        <w:rPr>
          <w:i/>
          <w:iCs/>
          <w:color w:val="007D8A" w:themeColor="text2"/>
        </w:rPr>
      </w:pPr>
      <w:r>
        <w:rPr>
          <w:i/>
          <w:iCs/>
          <w:color w:val="007D8A" w:themeColor="text2"/>
        </w:rPr>
        <w:t xml:space="preserve">What are some other examples of self-reflective questions </w:t>
      </w:r>
      <w:r w:rsidR="00B9593D">
        <w:rPr>
          <w:i/>
          <w:iCs/>
          <w:color w:val="007D8A" w:themeColor="text2"/>
        </w:rPr>
        <w:t>that students might ask themselves when learning or reviewing information?</w:t>
      </w:r>
    </w:p>
    <w:p w14:paraId="4B82B0A4" w14:textId="77777777" w:rsidR="00703F59" w:rsidRDefault="00703F59"/>
    <w:p w14:paraId="4EA6E9FB" w14:textId="77777777" w:rsidR="005A18C1" w:rsidRDefault="005A18C1">
      <w:r>
        <w:br w:type="page"/>
      </w:r>
    </w:p>
    <w:p w14:paraId="418F3157" w14:textId="4A94EF23" w:rsidR="005225E1" w:rsidRDefault="00FD5977">
      <w:hyperlink r:id="rId84" w:history="1">
        <w:r w:rsidRPr="005225E1">
          <w:rPr>
            <w:rStyle w:val="Hyperlink"/>
          </w:rPr>
          <w:t>Gibbs’ Reflective Cycle</w:t>
        </w:r>
      </w:hyperlink>
      <w:r w:rsidRPr="00FD5977">
        <w:t xml:space="preserve"> is a theoretical model, developed in 1988 by Professor Graham Gibbs, that provides a structured framework for</w:t>
      </w:r>
      <w:r>
        <w:t xml:space="preserve"> experiential learning</w:t>
      </w:r>
      <w:r w:rsidRPr="00FD5977">
        <w:t> through a structured six-stage process of reflection.</w:t>
      </w:r>
      <w:r w:rsidR="005A304D">
        <w:t xml:space="preserve"> </w:t>
      </w:r>
      <w:r w:rsidRPr="00FD5977">
        <w:t>This cyclical model, as opposed to a linear one, emphasizes the importance of continuously revisiting experiences, analyzing them from different angles, and using the insights gained to inform future actions and improve decision-making.</w:t>
      </w:r>
      <w:r w:rsidR="005225E1">
        <w:t xml:space="preserve"> </w:t>
      </w:r>
    </w:p>
    <w:p w14:paraId="4BF6A5A9" w14:textId="7659C4F2" w:rsidR="005A18C1" w:rsidRDefault="005225E1">
      <w:r>
        <w:t>Try using the following graphic during a peer coaching session!</w:t>
      </w:r>
    </w:p>
    <w:p w14:paraId="15DDD325" w14:textId="347CFC47" w:rsidR="005225E1" w:rsidRDefault="005A304D" w:rsidP="005A18C1">
      <w:pPr>
        <w:jc w:val="center"/>
      </w:pPr>
      <w:r w:rsidRPr="005A304D">
        <w:rPr>
          <w:noProof/>
        </w:rPr>
        <w:drawing>
          <wp:inline distT="0" distB="0" distL="0" distR="0" wp14:anchorId="10D26910" wp14:editId="24261A63">
            <wp:extent cx="3095625" cy="3090439"/>
            <wp:effectExtent l="0" t="0" r="0" b="0"/>
            <wp:docPr id="1475294588" name="Picture 8" descr="A diagram of a cycle of reflective pract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 diagram of a cycle of reflective practice&#10;&#10;AI-generated content may be incorrect."/>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107772" cy="3102566"/>
                    </a:xfrm>
                    <a:prstGeom prst="rect">
                      <a:avLst/>
                    </a:prstGeom>
                    <a:noFill/>
                    <a:ln>
                      <a:noFill/>
                    </a:ln>
                  </pic:spPr>
                </pic:pic>
              </a:graphicData>
            </a:graphic>
          </wp:inline>
        </w:drawing>
      </w:r>
    </w:p>
    <w:p w14:paraId="7DBD4185" w14:textId="46DCA8B6" w:rsidR="005225E1" w:rsidRPr="00B9593D" w:rsidRDefault="00C95654" w:rsidP="00B9593D">
      <w:pPr>
        <w:jc w:val="center"/>
        <w:rPr>
          <w:sz w:val="16"/>
          <w:szCs w:val="16"/>
        </w:rPr>
      </w:pPr>
      <w:r w:rsidRPr="00C95654">
        <w:rPr>
          <w:sz w:val="16"/>
          <w:szCs w:val="16"/>
        </w:rPr>
        <w:t xml:space="preserve">Image courtesy of </w:t>
      </w:r>
      <w:hyperlink r:id="rId86" w:history="1">
        <w:r w:rsidRPr="00C95654">
          <w:rPr>
            <w:rStyle w:val="Hyperlink"/>
            <w:sz w:val="16"/>
            <w:szCs w:val="16"/>
          </w:rPr>
          <w:t>medium.com</w:t>
        </w:r>
      </w:hyperlink>
      <w:r w:rsidR="00B9593D">
        <w:rPr>
          <w:sz w:val="16"/>
          <w:szCs w:val="16"/>
        </w:rPr>
        <w:br/>
      </w:r>
    </w:p>
    <w:p w14:paraId="067A593F" w14:textId="71C00FAC" w:rsidR="00B9593D" w:rsidRDefault="00000000" w:rsidP="00B9593D">
      <w:pPr>
        <w:jc w:val="center"/>
      </w:pPr>
      <w:r>
        <w:pict w14:anchorId="0E64DDE3">
          <v:shape id="_x0000_s1092" type="#_x0000_t202" style="width:464.6pt;height:42.75pt;visibility:visible;mso-left-percent:-10001;mso-top-percent:-10001;mso-wrap-distance-left:9pt;mso-wrap-distance-top:3.6pt;mso-wrap-distance-right:9pt;mso-wrap-distance-bottom:3.6pt;mso-position-horizontal:absolute;mso-position-horizontal-relative:char;mso-position-vertical:absolute;mso-position-vertical-relative:line;mso-left-percent:-10001;mso-top-percent:-10001;mso-width-relative:margin;mso-height-relative:margin;v-text-anchor:top" strokecolor="#b5e3d8 [3204]">
            <v:textbox style="mso-next-textbox:#_x0000_s1092">
              <w:txbxContent>
                <w:p w14:paraId="4EA1171E" w14:textId="77777777" w:rsidR="00B9593D" w:rsidRPr="00D67597" w:rsidRDefault="00B9593D" w:rsidP="00B9593D">
                  <w:pPr>
                    <w:rPr>
                      <w:color w:val="38947E" w:themeColor="accent1" w:themeShade="80"/>
                      <w:sz w:val="20"/>
                      <w:szCs w:val="18"/>
                    </w:rPr>
                  </w:pPr>
                  <w:r>
                    <w:rPr>
                      <w:color w:val="38947E" w:themeColor="accent1" w:themeShade="80"/>
                      <w:sz w:val="20"/>
                      <w:szCs w:val="18"/>
                    </w:rPr>
                    <w:t xml:space="preserve">Students can learn more about reflection and access a huge bank of exam self-reflection questions </w:t>
                  </w:r>
                  <w:r>
                    <w:rPr>
                      <w:color w:val="38947E" w:themeColor="accent1" w:themeShade="80"/>
                      <w:sz w:val="20"/>
                      <w:szCs w:val="18"/>
                    </w:rPr>
                    <w:br/>
                    <w:t xml:space="preserve">on the Learning Center’s website: </w:t>
                  </w:r>
                  <w:hyperlink r:id="rId87" w:history="1">
                    <w:r w:rsidRPr="004964D8">
                      <w:rPr>
                        <w:rStyle w:val="Hyperlink"/>
                        <w:sz w:val="20"/>
                        <w:szCs w:val="18"/>
                      </w:rPr>
                      <w:t>Post-Exam Reflection Worksheet</w:t>
                    </w:r>
                  </w:hyperlink>
                </w:p>
              </w:txbxContent>
            </v:textbox>
            <w10:anchorlock/>
          </v:shape>
        </w:pict>
      </w:r>
    </w:p>
    <w:p w14:paraId="60878B5E" w14:textId="77777777" w:rsidR="005225E1" w:rsidRPr="007F1528" w:rsidRDefault="005225E1" w:rsidP="005225E1">
      <w:pPr>
        <w:rPr>
          <w:i/>
          <w:iCs/>
          <w:color w:val="007D8A" w:themeColor="text2"/>
        </w:rPr>
      </w:pPr>
      <w:r>
        <w:rPr>
          <w:i/>
          <w:iCs/>
          <w:color w:val="007D8A" w:themeColor="text2"/>
        </w:rPr>
        <w:t xml:space="preserve">Students can be reluctant to reflect on past exams or assignments due to feelings of shame about a less-than-ideal grade or performance. What would you say to a student in this situation?  </w:t>
      </w:r>
    </w:p>
    <w:p w14:paraId="2B74FE9D" w14:textId="0D4B1E80" w:rsidR="00775C58" w:rsidRDefault="00775C58">
      <w:r>
        <w:br w:type="page"/>
      </w:r>
    </w:p>
    <w:p w14:paraId="41E91D04" w14:textId="7C462E8E" w:rsidR="00B65CAC" w:rsidRPr="00775C58" w:rsidRDefault="00B65CAC" w:rsidP="00775C58">
      <w:pPr>
        <w:pStyle w:val="Heading2"/>
      </w:pPr>
      <w:bookmarkStart w:id="41" w:name="_Toc238647282"/>
      <w:r>
        <w:lastRenderedPageBreak/>
        <w:t xml:space="preserve">Addressing </w:t>
      </w:r>
      <w:r w:rsidR="00F07899">
        <w:t xml:space="preserve">Test </w:t>
      </w:r>
      <w:r>
        <w:t>Anxiety</w:t>
      </w:r>
      <w:bookmarkEnd w:id="41"/>
    </w:p>
    <w:p w14:paraId="552F88F5" w14:textId="1E6A75DB" w:rsidR="003E7230" w:rsidRDefault="00F07899" w:rsidP="00F07899">
      <w:r w:rsidRPr="00F07899">
        <w:t xml:space="preserve">Test anxiety can be defined as a situation-specific anxiety experienced in evaluative situations. This includes </w:t>
      </w:r>
      <w:r w:rsidR="00647E72">
        <w:br/>
      </w:r>
      <w:r w:rsidRPr="00F07899">
        <w:t xml:space="preserve">the worry, nervousness, and/or bodily responses (i.e., sweating, trembling, increased heart rate) you feel in response to a situation where you’re getting evaluated (written or oral exams, presentations, driving tests etc.). </w:t>
      </w:r>
    </w:p>
    <w:p w14:paraId="19D198EC" w14:textId="75381C36" w:rsidR="007C4677" w:rsidRDefault="00F07899" w:rsidP="00F07899">
      <w:r w:rsidRPr="00F07899">
        <w:t xml:space="preserve">Although low levels of nervousness or stress before a test are </w:t>
      </w:r>
      <w:proofErr w:type="gramStart"/>
      <w:r w:rsidRPr="00F07899">
        <w:t>fairly common</w:t>
      </w:r>
      <w:proofErr w:type="gramEnd"/>
      <w:r w:rsidRPr="00F07899">
        <w:t xml:space="preserve"> and may even be helpful, it is thought that test anxiety lowers test performance </w:t>
      </w:r>
      <w:r w:rsidR="00172D56">
        <w:t>by enabling</w:t>
      </w:r>
      <w:r w:rsidRPr="00F07899">
        <w:t xml:space="preserve"> students to shift attention from the evaluative situation to themselves. In addition, it is suggested that individuals exhibiting test anxiety struggle with </w:t>
      </w:r>
      <w:r w:rsidR="00647E72">
        <w:br/>
      </w:r>
      <w:r w:rsidRPr="00F07899">
        <w:t>re-allocating mental resources to solve various tasks, impeding test performance</w:t>
      </w:r>
      <w:r w:rsidR="007C4677">
        <w:t>.</w:t>
      </w:r>
    </w:p>
    <w:p w14:paraId="3E6EBA64" w14:textId="049F32AA" w:rsidR="00F07899" w:rsidRPr="00F07899" w:rsidRDefault="00172D56" w:rsidP="00F07899">
      <w:r>
        <w:t>As a Peer Coach, you are encouraged to ask o</w:t>
      </w:r>
      <w:r w:rsidR="00F07899" w:rsidRPr="00F07899">
        <w:t xml:space="preserve">pen-ended questions to explore to help students </w:t>
      </w:r>
      <w:proofErr w:type="gramStart"/>
      <w:r w:rsidR="00F07899" w:rsidRPr="00F07899">
        <w:t>plan ahead</w:t>
      </w:r>
      <w:proofErr w:type="gramEnd"/>
      <w:r w:rsidR="00F07899" w:rsidRPr="00F07899">
        <w:t xml:space="preserve"> </w:t>
      </w:r>
      <w:r w:rsidR="00647E72">
        <w:br/>
      </w:r>
      <w:r w:rsidR="00F07899" w:rsidRPr="00F07899">
        <w:t>to reduce test anxiety:</w:t>
      </w:r>
    </w:p>
    <w:p w14:paraId="6CFB5D98" w14:textId="77777777" w:rsidR="00413C5B" w:rsidRDefault="00F07899" w:rsidP="00BF58A9">
      <w:pPr>
        <w:pStyle w:val="ListParagraph"/>
        <w:numPr>
          <w:ilvl w:val="0"/>
          <w:numId w:val="26"/>
        </w:numPr>
      </w:pPr>
      <w:r w:rsidRPr="00F07899">
        <w:t xml:space="preserve">Ask about study habits: </w:t>
      </w:r>
    </w:p>
    <w:p w14:paraId="5976B1EE" w14:textId="77777777" w:rsidR="00413C5B" w:rsidRDefault="00F07899" w:rsidP="00BF58A9">
      <w:pPr>
        <w:pStyle w:val="ListParagraph"/>
        <w:numPr>
          <w:ilvl w:val="1"/>
          <w:numId w:val="26"/>
        </w:numPr>
      </w:pPr>
      <w:r w:rsidRPr="00F07899">
        <w:t xml:space="preserve">How have you been studying for your exams? </w:t>
      </w:r>
    </w:p>
    <w:p w14:paraId="153EAB2F" w14:textId="77777777" w:rsidR="00413C5B" w:rsidRDefault="00F07899" w:rsidP="00BF58A9">
      <w:pPr>
        <w:pStyle w:val="ListParagraph"/>
        <w:numPr>
          <w:ilvl w:val="1"/>
          <w:numId w:val="26"/>
        </w:numPr>
      </w:pPr>
      <w:r w:rsidRPr="00F07899">
        <w:t>How does your study environment replicate the testing environment? (e.g. under time pressure, with no notes or books, in a well-lit, quiet, relatively distraction-free space)</w:t>
      </w:r>
    </w:p>
    <w:p w14:paraId="09B3CDDF" w14:textId="6A675EB9" w:rsidR="00413C5B" w:rsidRDefault="00F07899" w:rsidP="00BF58A9">
      <w:pPr>
        <w:pStyle w:val="ListParagraph"/>
        <w:numPr>
          <w:ilvl w:val="1"/>
          <w:numId w:val="26"/>
        </w:numPr>
      </w:pPr>
      <w:r w:rsidRPr="00F07899">
        <w:t xml:space="preserve">What strategies have you tried in the past that have made you feel more confident before </w:t>
      </w:r>
      <w:r w:rsidR="00647E72">
        <w:br/>
      </w:r>
      <w:r w:rsidRPr="00F07899">
        <w:t>an exam?</w:t>
      </w:r>
    </w:p>
    <w:p w14:paraId="5E4F12D2" w14:textId="42D815BB" w:rsidR="00413C5B" w:rsidRDefault="00F07899" w:rsidP="00BF58A9">
      <w:pPr>
        <w:pStyle w:val="ListParagraph"/>
        <w:numPr>
          <w:ilvl w:val="1"/>
          <w:numId w:val="26"/>
        </w:numPr>
      </w:pPr>
      <w:r w:rsidRPr="00F07899">
        <w:t>What study strategies have been least helpful for you?</w:t>
      </w:r>
      <w:r w:rsidR="007C4677">
        <w:br/>
      </w:r>
    </w:p>
    <w:p w14:paraId="71C85386" w14:textId="77777777" w:rsidR="00413C5B" w:rsidRDefault="00F07899" w:rsidP="00BF58A9">
      <w:pPr>
        <w:pStyle w:val="ListParagraph"/>
        <w:numPr>
          <w:ilvl w:val="0"/>
          <w:numId w:val="26"/>
        </w:numPr>
      </w:pPr>
      <w:r w:rsidRPr="00F07899">
        <w:t>Ask about connections to resources:</w:t>
      </w:r>
    </w:p>
    <w:p w14:paraId="729F7D33" w14:textId="77777777" w:rsidR="00413C5B" w:rsidRDefault="00F07899" w:rsidP="00BF58A9">
      <w:pPr>
        <w:pStyle w:val="ListParagraph"/>
        <w:numPr>
          <w:ilvl w:val="1"/>
          <w:numId w:val="26"/>
        </w:numPr>
      </w:pPr>
      <w:r w:rsidRPr="00F07899">
        <w:t>Who have you spoken to about your test anxiety? Were they supportive?</w:t>
      </w:r>
      <w:r w:rsidR="00413C5B">
        <w:tab/>
      </w:r>
    </w:p>
    <w:p w14:paraId="4B7E8672" w14:textId="073C1DCB" w:rsidR="00413C5B" w:rsidRDefault="00F07899" w:rsidP="00BF58A9">
      <w:pPr>
        <w:pStyle w:val="ListParagraph"/>
        <w:numPr>
          <w:ilvl w:val="1"/>
          <w:numId w:val="26"/>
        </w:numPr>
      </w:pPr>
      <w:r w:rsidRPr="00F07899">
        <w:t xml:space="preserve">What/who are some potential resources you could reach out to </w:t>
      </w:r>
      <w:proofErr w:type="gramStart"/>
      <w:r w:rsidRPr="00F07899">
        <w:t>in order to</w:t>
      </w:r>
      <w:proofErr w:type="gramEnd"/>
      <w:r w:rsidRPr="00F07899">
        <w:t xml:space="preserve"> see if you are studying effectively for the exam? (e.g. TA/AI</w:t>
      </w:r>
      <w:r w:rsidR="00413C5B">
        <w:t>)</w:t>
      </w:r>
    </w:p>
    <w:p w14:paraId="04F482DC" w14:textId="1AA9DD8A" w:rsidR="007C4677" w:rsidRDefault="00F07899" w:rsidP="00BF58A9">
      <w:pPr>
        <w:pStyle w:val="ListParagraph"/>
        <w:numPr>
          <w:ilvl w:val="1"/>
          <w:numId w:val="26"/>
        </w:numPr>
      </w:pPr>
      <w:r w:rsidRPr="00F07899">
        <w:t xml:space="preserve">Affirm that it can be difficult to reach out for help, especially from a professor, but that it </w:t>
      </w:r>
      <w:r w:rsidR="00647E72">
        <w:br/>
      </w:r>
      <w:r w:rsidRPr="00F07899">
        <w:t>does not hurt to ask!</w:t>
      </w:r>
      <w:r w:rsidR="007C4677">
        <w:br/>
      </w:r>
    </w:p>
    <w:p w14:paraId="2F4BE9B8" w14:textId="77777777" w:rsidR="007C4677" w:rsidRDefault="00F07899" w:rsidP="00BF58A9">
      <w:pPr>
        <w:pStyle w:val="ListParagraph"/>
        <w:numPr>
          <w:ilvl w:val="0"/>
          <w:numId w:val="26"/>
        </w:numPr>
      </w:pPr>
      <w:r w:rsidRPr="00F07899">
        <w:t>Ask about non-academic exam preparation:</w:t>
      </w:r>
    </w:p>
    <w:p w14:paraId="3197B3A2" w14:textId="77777777" w:rsidR="007C4677" w:rsidRDefault="00F07899" w:rsidP="00BF58A9">
      <w:pPr>
        <w:pStyle w:val="ListParagraph"/>
        <w:numPr>
          <w:ilvl w:val="1"/>
          <w:numId w:val="26"/>
        </w:numPr>
      </w:pPr>
      <w:r w:rsidRPr="00F07899">
        <w:t>What do you do to take care of your body and mind in the days leading up to the test? (e.g. sleep, hydration, nutrition, caffeine intake)</w:t>
      </w:r>
    </w:p>
    <w:p w14:paraId="0CCF5837" w14:textId="77777777" w:rsidR="007C4677" w:rsidRDefault="00F07899" w:rsidP="00BF58A9">
      <w:pPr>
        <w:pStyle w:val="ListParagraph"/>
        <w:numPr>
          <w:ilvl w:val="1"/>
          <w:numId w:val="26"/>
        </w:numPr>
      </w:pPr>
      <w:r w:rsidRPr="00F07899">
        <w:t>How do you incorporate breaks from studying to relax, exercise, meditate, or engage in another form of self-care?</w:t>
      </w:r>
    </w:p>
    <w:p w14:paraId="508F6543" w14:textId="38697C0D" w:rsidR="007C4677" w:rsidRDefault="00F07899" w:rsidP="00BF58A9">
      <w:pPr>
        <w:pStyle w:val="ListParagraph"/>
        <w:numPr>
          <w:ilvl w:val="1"/>
          <w:numId w:val="26"/>
        </w:numPr>
      </w:pPr>
      <w:r w:rsidRPr="00F07899">
        <w:t>Are there any other ways you wish you could prepare physically, spiritually, or emotionally before an exam that you have not tried yet?</w:t>
      </w:r>
      <w:r w:rsidR="007C4677">
        <w:br/>
      </w:r>
    </w:p>
    <w:p w14:paraId="0FECDC86" w14:textId="77777777" w:rsidR="007C4677" w:rsidRDefault="00F07899" w:rsidP="00BF58A9">
      <w:pPr>
        <w:pStyle w:val="ListParagraph"/>
        <w:numPr>
          <w:ilvl w:val="0"/>
          <w:numId w:val="26"/>
        </w:numPr>
      </w:pPr>
      <w:r w:rsidRPr="00F07899">
        <w:t>Ask about feelings related to the exam:</w:t>
      </w:r>
    </w:p>
    <w:p w14:paraId="1A34A3D2" w14:textId="77777777" w:rsidR="007C4677" w:rsidRDefault="00F07899" w:rsidP="00BF58A9">
      <w:pPr>
        <w:pStyle w:val="ListParagraph"/>
        <w:numPr>
          <w:ilvl w:val="1"/>
          <w:numId w:val="26"/>
        </w:numPr>
      </w:pPr>
      <w:r w:rsidRPr="00F07899">
        <w:t>What aspect of the test brings you the most anxiety?</w:t>
      </w:r>
    </w:p>
    <w:p w14:paraId="3FB3CE09" w14:textId="77777777" w:rsidR="007C4677" w:rsidRDefault="00F07899" w:rsidP="00BF58A9">
      <w:pPr>
        <w:pStyle w:val="ListParagraph"/>
        <w:numPr>
          <w:ilvl w:val="1"/>
          <w:numId w:val="26"/>
        </w:numPr>
      </w:pPr>
      <w:r w:rsidRPr="00F07899">
        <w:t>Can you think of anything that would help make this exam feel less threatening?</w:t>
      </w:r>
    </w:p>
    <w:p w14:paraId="3505D24B" w14:textId="77777777" w:rsidR="007C4677" w:rsidRDefault="00F07899" w:rsidP="00BF58A9">
      <w:pPr>
        <w:pStyle w:val="ListParagraph"/>
        <w:numPr>
          <w:ilvl w:val="1"/>
          <w:numId w:val="26"/>
        </w:numPr>
      </w:pPr>
      <w:r w:rsidRPr="00F07899">
        <w:t>What would success on this exam look like for you?</w:t>
      </w:r>
    </w:p>
    <w:p w14:paraId="08A51F13" w14:textId="24EC2AE1" w:rsidR="007C4677" w:rsidRDefault="00F07899" w:rsidP="00BF58A9">
      <w:pPr>
        <w:pStyle w:val="ListParagraph"/>
        <w:numPr>
          <w:ilvl w:val="1"/>
          <w:numId w:val="26"/>
        </w:numPr>
      </w:pPr>
      <w:r w:rsidRPr="00F07899">
        <w:t xml:space="preserve">How will you feel when the test is over, and you have done well? What will that look like? </w:t>
      </w:r>
      <w:r w:rsidR="007C4677">
        <w:br/>
      </w:r>
    </w:p>
    <w:p w14:paraId="7D52A1FE" w14:textId="77777777" w:rsidR="007C4677" w:rsidRDefault="00F07899" w:rsidP="00BF58A9">
      <w:pPr>
        <w:pStyle w:val="ListParagraph"/>
        <w:numPr>
          <w:ilvl w:val="0"/>
          <w:numId w:val="26"/>
        </w:numPr>
      </w:pPr>
      <w:r w:rsidRPr="00F07899">
        <w:lastRenderedPageBreak/>
        <w:t>Ask about mindfulness and breathing strategies:</w:t>
      </w:r>
    </w:p>
    <w:p w14:paraId="3E5D5A89" w14:textId="77777777" w:rsidR="007C4677" w:rsidRDefault="00F07899" w:rsidP="00BF58A9">
      <w:pPr>
        <w:pStyle w:val="ListParagraph"/>
        <w:numPr>
          <w:ilvl w:val="1"/>
          <w:numId w:val="26"/>
        </w:numPr>
      </w:pPr>
      <w:r w:rsidRPr="00F07899">
        <w:t>What mindfulness and breathing exercises have you tried, and do you find them helpful?</w:t>
      </w:r>
    </w:p>
    <w:p w14:paraId="1439A474" w14:textId="01A4B40E" w:rsidR="007C4677" w:rsidRDefault="00F07899" w:rsidP="00BF58A9">
      <w:pPr>
        <w:pStyle w:val="ListParagraph"/>
        <w:numPr>
          <w:ilvl w:val="1"/>
          <w:numId w:val="26"/>
        </w:numPr>
      </w:pPr>
      <w:r w:rsidRPr="00F07899">
        <w:t xml:space="preserve">Would you like to learn more about some techniques that you could use before, during, </w:t>
      </w:r>
      <w:r w:rsidR="00647E72">
        <w:br/>
      </w:r>
      <w:r w:rsidRPr="00F07899">
        <w:t>or after an exam?</w:t>
      </w:r>
      <w:r w:rsidR="007C4677">
        <w:br/>
      </w:r>
    </w:p>
    <w:p w14:paraId="7017244A" w14:textId="77777777" w:rsidR="007C4677" w:rsidRDefault="00F07899" w:rsidP="00BF58A9">
      <w:pPr>
        <w:pStyle w:val="ListParagraph"/>
        <w:numPr>
          <w:ilvl w:val="0"/>
          <w:numId w:val="26"/>
        </w:numPr>
      </w:pPr>
      <w:r w:rsidRPr="00F07899">
        <w:t>Ask about preparation for the day of the exam:</w:t>
      </w:r>
    </w:p>
    <w:p w14:paraId="34919034" w14:textId="269C240D" w:rsidR="00F07899" w:rsidRPr="00F07899" w:rsidRDefault="00F07899" w:rsidP="00BF58A9">
      <w:pPr>
        <w:pStyle w:val="ListParagraph"/>
        <w:numPr>
          <w:ilvl w:val="1"/>
          <w:numId w:val="26"/>
        </w:numPr>
      </w:pPr>
      <w:r w:rsidRPr="00F07899">
        <w:t xml:space="preserve">What are some steps you could take to feel more prepared to go take the exam? </w:t>
      </w:r>
      <w:r w:rsidR="00647E72">
        <w:br/>
      </w:r>
      <w:r w:rsidRPr="00F07899">
        <w:t>(e.g. arriving early, gathering materials ahead of time)</w:t>
      </w:r>
    </w:p>
    <w:p w14:paraId="6733E6AF" w14:textId="77777777" w:rsidR="00135F0A" w:rsidRDefault="00135F0A" w:rsidP="00723FC8"/>
    <w:p w14:paraId="46AB0FBF" w14:textId="4F834F31" w:rsidR="004A6CE4" w:rsidRDefault="00000000" w:rsidP="004A6CE4">
      <w:pPr>
        <w:jc w:val="center"/>
      </w:pPr>
      <w:r>
        <w:pict w14:anchorId="183941D9">
          <v:shape id="_x0000_s1091" type="#_x0000_t202" style="width:464.6pt;height:42.75pt;visibility:visible;mso-left-percent:-10001;mso-top-percent:-10001;mso-wrap-distance-left:9pt;mso-wrap-distance-top:3.6pt;mso-wrap-distance-right:9pt;mso-wrap-distance-bottom:3.6pt;mso-position-horizontal:absolute;mso-position-horizontal-relative:char;mso-position-vertical:absolute;mso-position-vertical-relative:line;mso-left-percent:-10001;mso-top-percent:-10001;mso-width-relative:margin;mso-height-relative:margin;v-text-anchor:top" strokecolor="#b5e3d8 [3204]">
            <v:textbox style="mso-next-textbox:#_x0000_s1091">
              <w:txbxContent>
                <w:p w14:paraId="679FEB09" w14:textId="105B3113" w:rsidR="004A6CE4" w:rsidRPr="00D67597" w:rsidRDefault="004A6CE4" w:rsidP="004A6CE4">
                  <w:pPr>
                    <w:rPr>
                      <w:color w:val="38947E" w:themeColor="accent1" w:themeShade="80"/>
                      <w:sz w:val="20"/>
                      <w:szCs w:val="18"/>
                    </w:rPr>
                  </w:pPr>
                  <w:r>
                    <w:rPr>
                      <w:color w:val="38947E" w:themeColor="accent1" w:themeShade="80"/>
                      <w:sz w:val="20"/>
                      <w:szCs w:val="18"/>
                    </w:rPr>
                    <w:t xml:space="preserve">Students can learn more about managing test anxiety on the Learning Center’s website: </w:t>
                  </w:r>
                  <w:r>
                    <w:rPr>
                      <w:color w:val="38947E" w:themeColor="accent1" w:themeShade="80"/>
                      <w:sz w:val="20"/>
                      <w:szCs w:val="18"/>
                    </w:rPr>
                    <w:br/>
                  </w:r>
                  <w:hyperlink r:id="rId88" w:history="1">
                    <w:r w:rsidRPr="004A6CE4">
                      <w:rPr>
                        <w:rStyle w:val="Hyperlink"/>
                        <w:sz w:val="20"/>
                        <w:szCs w:val="18"/>
                      </w:rPr>
                      <w:t>Managing Test Anxiety</w:t>
                    </w:r>
                  </w:hyperlink>
                  <w:r>
                    <w:rPr>
                      <w:color w:val="38947E" w:themeColor="accent1" w:themeShade="80"/>
                      <w:sz w:val="20"/>
                      <w:szCs w:val="18"/>
                    </w:rPr>
                    <w:t xml:space="preserve"> </w:t>
                  </w:r>
                </w:p>
              </w:txbxContent>
            </v:textbox>
            <w10:anchorlock/>
          </v:shape>
        </w:pict>
      </w:r>
    </w:p>
    <w:p w14:paraId="13FB15E3" w14:textId="77777777" w:rsidR="00172D56" w:rsidRDefault="00172D56"/>
    <w:p w14:paraId="1A654FE2" w14:textId="77777777" w:rsidR="00FD55A5" w:rsidRDefault="00FD55A5">
      <w:pPr>
        <w:rPr>
          <w:i/>
          <w:iCs/>
          <w:color w:val="007D8A" w:themeColor="text2"/>
        </w:rPr>
      </w:pPr>
      <w:r w:rsidRPr="00FD55A5">
        <w:rPr>
          <w:i/>
          <w:iCs/>
          <w:color w:val="007D8A" w:themeColor="text2"/>
        </w:rPr>
        <w:t xml:space="preserve">What other strategies would you recommend </w:t>
      </w:r>
      <w:proofErr w:type="gramStart"/>
      <w:r w:rsidRPr="00FD55A5">
        <w:rPr>
          <w:i/>
          <w:iCs/>
          <w:color w:val="007D8A" w:themeColor="text2"/>
        </w:rPr>
        <w:t>to help</w:t>
      </w:r>
      <w:proofErr w:type="gramEnd"/>
      <w:r w:rsidRPr="00FD55A5">
        <w:rPr>
          <w:i/>
          <w:iCs/>
          <w:color w:val="007D8A" w:themeColor="text2"/>
        </w:rPr>
        <w:t xml:space="preserve"> a student reduce their test anxiety? </w:t>
      </w:r>
    </w:p>
    <w:p w14:paraId="1CACE34E" w14:textId="77777777" w:rsidR="00FD55A5" w:rsidRDefault="00FD55A5" w:rsidP="00FD55A5"/>
    <w:p w14:paraId="155A1763" w14:textId="77777777" w:rsidR="00FD55A5" w:rsidRDefault="00FD55A5" w:rsidP="00FD55A5"/>
    <w:p w14:paraId="78C444E3" w14:textId="77777777" w:rsidR="00FD55A5" w:rsidRDefault="00FD55A5" w:rsidP="00FD55A5"/>
    <w:p w14:paraId="2F886D83" w14:textId="77777777" w:rsidR="00FD55A5" w:rsidRDefault="00FD55A5" w:rsidP="00FD55A5"/>
    <w:p w14:paraId="32AF6F5C" w14:textId="77777777" w:rsidR="00FD55A5" w:rsidRDefault="00FD55A5" w:rsidP="00FD55A5"/>
    <w:p w14:paraId="66C4D076" w14:textId="77777777" w:rsidR="00FD55A5" w:rsidRDefault="00FD55A5" w:rsidP="00FD55A5"/>
    <w:p w14:paraId="782D2FB3" w14:textId="77777777" w:rsidR="00492DD5" w:rsidRDefault="00FD55A5" w:rsidP="00FD55A5">
      <w:pPr>
        <w:rPr>
          <w:i/>
          <w:iCs/>
          <w:color w:val="007D8A" w:themeColor="text2"/>
        </w:rPr>
      </w:pPr>
      <w:r w:rsidRPr="00FD55A5">
        <w:rPr>
          <w:i/>
          <w:iCs/>
          <w:color w:val="007D8A" w:themeColor="text2"/>
        </w:rPr>
        <w:t xml:space="preserve">How would you support a student whose test anxiety is having a significant negative effect on their well-being, </w:t>
      </w:r>
      <w:r w:rsidR="00647E72">
        <w:rPr>
          <w:i/>
          <w:iCs/>
          <w:color w:val="007D8A" w:themeColor="text2"/>
        </w:rPr>
        <w:br/>
      </w:r>
      <w:r w:rsidRPr="00FD55A5">
        <w:rPr>
          <w:i/>
          <w:iCs/>
          <w:color w:val="007D8A" w:themeColor="text2"/>
        </w:rPr>
        <w:t>or seems to be affecting other domains of their life?</w:t>
      </w:r>
    </w:p>
    <w:p w14:paraId="28A2077A" w14:textId="77777777" w:rsidR="00492DD5" w:rsidRDefault="00492DD5" w:rsidP="00FD55A5">
      <w:pPr>
        <w:rPr>
          <w:i/>
          <w:iCs/>
          <w:color w:val="007D8A" w:themeColor="text2"/>
        </w:rPr>
      </w:pPr>
    </w:p>
    <w:p w14:paraId="5221A2F7" w14:textId="77777777" w:rsidR="00492DD5" w:rsidRDefault="00492DD5" w:rsidP="00FD55A5">
      <w:pPr>
        <w:rPr>
          <w:i/>
          <w:iCs/>
          <w:color w:val="007D8A" w:themeColor="text2"/>
        </w:rPr>
      </w:pPr>
    </w:p>
    <w:p w14:paraId="34C53559" w14:textId="77777777" w:rsidR="00E258CB" w:rsidRDefault="00FD55A5" w:rsidP="00E258CB">
      <w:pPr>
        <w:rPr>
          <w:i/>
          <w:iCs/>
          <w:color w:val="007D8A" w:themeColor="text2"/>
        </w:rPr>
      </w:pPr>
      <w:r w:rsidRPr="00FD55A5">
        <w:rPr>
          <w:i/>
          <w:iCs/>
          <w:color w:val="007D8A" w:themeColor="text2"/>
        </w:rPr>
        <w:t xml:space="preserve"> </w:t>
      </w:r>
    </w:p>
    <w:p w14:paraId="646FE78A" w14:textId="77777777" w:rsidR="00E258CB" w:rsidRDefault="00E258CB">
      <w:pPr>
        <w:rPr>
          <w:i/>
          <w:iCs/>
          <w:color w:val="007D8A" w:themeColor="text2"/>
        </w:rPr>
      </w:pPr>
      <w:r>
        <w:rPr>
          <w:i/>
          <w:iCs/>
          <w:color w:val="007D8A" w:themeColor="text2"/>
        </w:rPr>
        <w:br w:type="page"/>
      </w:r>
    </w:p>
    <w:p w14:paraId="1E6405ED" w14:textId="77777777" w:rsidR="00A865F9" w:rsidRDefault="00A865F9" w:rsidP="00A865F9">
      <w:pPr>
        <w:pStyle w:val="Heading2"/>
      </w:pPr>
      <w:bookmarkStart w:id="42" w:name="_Toc238647283"/>
      <w:r>
        <w:lastRenderedPageBreak/>
        <w:t>Strategic Use of Generative AI</w:t>
      </w:r>
      <w:bookmarkEnd w:id="42"/>
    </w:p>
    <w:p w14:paraId="22D587D2" w14:textId="30E719BE" w:rsidR="00380A83" w:rsidRDefault="009F2293">
      <w:r>
        <w:t xml:space="preserve">All WashU students should complete the </w:t>
      </w:r>
      <w:hyperlink r:id="rId89" w:history="1">
        <w:r w:rsidRPr="009F2293">
          <w:rPr>
            <w:rStyle w:val="Hyperlink"/>
          </w:rPr>
          <w:t>AI Literacy module</w:t>
        </w:r>
      </w:hyperlink>
      <w:r>
        <w:t xml:space="preserve">. This is the first step in understanding how the university is </w:t>
      </w:r>
      <w:r w:rsidR="00BB0990">
        <w:t>thinking about</w:t>
      </w:r>
      <w:r>
        <w:t xml:space="preserve"> AI best practices. </w:t>
      </w:r>
      <w:r w:rsidR="00233876">
        <w:t xml:space="preserve">WashU also uses the </w:t>
      </w:r>
      <w:hyperlink r:id="rId90" w:history="1">
        <w:r w:rsidR="00233876" w:rsidRPr="00EB43AA">
          <w:rPr>
            <w:rStyle w:val="Hyperlink"/>
          </w:rPr>
          <w:t>AI Assessment Scale</w:t>
        </w:r>
      </w:hyperlink>
      <w:r w:rsidR="00233876">
        <w:t xml:space="preserve"> to help guide faculty. </w:t>
      </w:r>
      <w:r>
        <w:t xml:space="preserve">Beyond that, </w:t>
      </w:r>
      <w:r w:rsidR="00BB0990">
        <w:t>there</w:t>
      </w:r>
      <w:r>
        <w:t xml:space="preserve"> are many questions each student must consider</w:t>
      </w:r>
      <w:r w:rsidR="00BB0990">
        <w:t xml:space="preserve"> individually. </w:t>
      </w:r>
      <w:r w:rsidR="00233876">
        <w:t>Students</w:t>
      </w:r>
      <w:r w:rsidR="00BB0990">
        <w:t xml:space="preserve"> will be confronted by differing policies per instructor and sometimes per assignment within the same course. </w:t>
      </w:r>
      <w:r w:rsidR="00380A83">
        <w:t xml:space="preserve">It could be useful to follow the line of questioning </w:t>
      </w:r>
      <w:r w:rsidR="00233876">
        <w:t xml:space="preserve">below </w:t>
      </w:r>
      <w:r w:rsidR="00380A83">
        <w:t>during appointments.</w:t>
      </w:r>
    </w:p>
    <w:p w14:paraId="0B2C236D" w14:textId="77777777" w:rsidR="00380A83" w:rsidRDefault="00380A83" w:rsidP="00380A83">
      <w:pPr>
        <w:pStyle w:val="ListParagraph"/>
        <w:numPr>
          <w:ilvl w:val="0"/>
          <w:numId w:val="56"/>
        </w:numPr>
      </w:pPr>
      <w:r>
        <w:t>Does the professor allow AI? See syllabus. Write down anything that is unclear and ask.</w:t>
      </w:r>
    </w:p>
    <w:p w14:paraId="77B72CF4" w14:textId="2171FA31" w:rsidR="00DB12E5" w:rsidRDefault="00DB12E5" w:rsidP="00380A83">
      <w:pPr>
        <w:pStyle w:val="ListParagraph"/>
        <w:numPr>
          <w:ilvl w:val="0"/>
          <w:numId w:val="56"/>
        </w:numPr>
      </w:pPr>
      <w:r>
        <w:t>List the reasons you</w:t>
      </w:r>
      <w:r w:rsidR="00380A83">
        <w:t xml:space="preserve"> would use AI </w:t>
      </w:r>
      <w:r>
        <w:t>for a specific course or assignment.</w:t>
      </w:r>
    </w:p>
    <w:p w14:paraId="4265D1BC" w14:textId="5F4DC2D9" w:rsidR="003C56D2" w:rsidRDefault="00652F64" w:rsidP="00380A83">
      <w:pPr>
        <w:pStyle w:val="ListParagraph"/>
        <w:numPr>
          <w:ilvl w:val="0"/>
          <w:numId w:val="56"/>
        </w:numPr>
      </w:pPr>
      <w:r>
        <w:t>Will</w:t>
      </w:r>
      <w:r w:rsidR="00DB12E5">
        <w:t xml:space="preserve"> AI interfere with your learning, or will it add to it?</w:t>
      </w:r>
      <w:r w:rsidR="00380A83">
        <w:t xml:space="preserve"> </w:t>
      </w:r>
      <w:r w:rsidR="00DB12E5">
        <w:t>Do you feel you are giving something up?</w:t>
      </w:r>
    </w:p>
    <w:p w14:paraId="3A60CB96" w14:textId="54A96B59" w:rsidR="00DB12E5" w:rsidRDefault="00DB12E5" w:rsidP="00380A83">
      <w:pPr>
        <w:pStyle w:val="ListParagraph"/>
        <w:numPr>
          <w:ilvl w:val="0"/>
          <w:numId w:val="56"/>
        </w:numPr>
      </w:pPr>
      <w:r>
        <w:t>Are there bigger concerns about AI for you personally/ethically?</w:t>
      </w:r>
    </w:p>
    <w:p w14:paraId="7FF25EE3" w14:textId="77777777" w:rsidR="00380A83" w:rsidRDefault="00380A83"/>
    <w:p w14:paraId="32DF9902" w14:textId="44192540" w:rsidR="00652F64" w:rsidRPr="00233876" w:rsidRDefault="00652F64">
      <w:pPr>
        <w:rPr>
          <w:i/>
          <w:iCs/>
          <w:color w:val="007D8A" w:themeColor="text2"/>
        </w:rPr>
      </w:pPr>
      <w:r w:rsidRPr="00233876">
        <w:rPr>
          <w:i/>
          <w:iCs/>
          <w:color w:val="007D8A" w:themeColor="text2"/>
        </w:rPr>
        <w:t>Let’s practice</w:t>
      </w:r>
      <w:r w:rsidR="00EB43AA" w:rsidRPr="00233876">
        <w:rPr>
          <w:i/>
          <w:iCs/>
          <w:color w:val="007D8A" w:themeColor="text2"/>
        </w:rPr>
        <w:t xml:space="preserve">! Think of your own major and </w:t>
      </w:r>
      <w:r w:rsidR="00470B35">
        <w:rPr>
          <w:i/>
          <w:iCs/>
          <w:color w:val="007D8A" w:themeColor="text2"/>
        </w:rPr>
        <w:t>a specific course. T</w:t>
      </w:r>
      <w:r w:rsidR="00EB43AA" w:rsidRPr="00233876">
        <w:rPr>
          <w:i/>
          <w:iCs/>
          <w:color w:val="007D8A" w:themeColor="text2"/>
        </w:rPr>
        <w:t>hen think of an academic context within which you would use AI. Walk through the points above.</w:t>
      </w:r>
      <w:r w:rsidR="00233876" w:rsidRPr="00233876">
        <w:rPr>
          <w:i/>
          <w:iCs/>
          <w:color w:val="007D8A" w:themeColor="text2"/>
        </w:rPr>
        <w:t xml:space="preserve"> </w:t>
      </w:r>
      <w:r w:rsidR="00470B35">
        <w:rPr>
          <w:i/>
          <w:iCs/>
          <w:color w:val="007D8A" w:themeColor="text2"/>
        </w:rPr>
        <w:t>Discuss</w:t>
      </w:r>
      <w:r w:rsidR="00233876" w:rsidRPr="00233876">
        <w:rPr>
          <w:i/>
          <w:iCs/>
          <w:color w:val="007D8A" w:themeColor="text2"/>
        </w:rPr>
        <w:t xml:space="preserve"> </w:t>
      </w:r>
      <w:r w:rsidR="00470B35">
        <w:rPr>
          <w:i/>
          <w:iCs/>
          <w:color w:val="007D8A" w:themeColor="text2"/>
        </w:rPr>
        <w:t>the pros and cons</w:t>
      </w:r>
      <w:r w:rsidR="00233876" w:rsidRPr="00233876">
        <w:rPr>
          <w:i/>
          <w:iCs/>
          <w:color w:val="007D8A" w:themeColor="text2"/>
        </w:rPr>
        <w:t>.</w:t>
      </w:r>
    </w:p>
    <w:p w14:paraId="0E69E43D" w14:textId="77777777" w:rsidR="00233876" w:rsidRDefault="00233876"/>
    <w:p w14:paraId="5CBC54B1" w14:textId="3F15093B" w:rsidR="003C56D2" w:rsidRDefault="00470B35" w:rsidP="003C56D2">
      <w:r>
        <w:t xml:space="preserve">Or </w:t>
      </w:r>
      <w:r w:rsidR="001D070B">
        <w:t>assess these</w:t>
      </w:r>
      <w:r>
        <w:t xml:space="preserve"> scenarios provided by the CTL:</w:t>
      </w:r>
    </w:p>
    <w:p w14:paraId="66402210" w14:textId="460C7DC8" w:rsidR="00470B35" w:rsidRDefault="00470B35" w:rsidP="003C56D2">
      <w:r w:rsidRPr="00470B35">
        <w:rPr>
          <w:noProof/>
        </w:rPr>
        <w:drawing>
          <wp:inline distT="0" distB="0" distL="0" distR="0" wp14:anchorId="34130CA9" wp14:editId="3E7C074A">
            <wp:extent cx="6400800" cy="3535680"/>
            <wp:effectExtent l="0" t="0" r="0" b="0"/>
            <wp:docPr id="1519329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329626" name=""/>
                    <pic:cNvPicPr/>
                  </pic:nvPicPr>
                  <pic:blipFill>
                    <a:blip r:embed="rId91"/>
                    <a:stretch>
                      <a:fillRect/>
                    </a:stretch>
                  </pic:blipFill>
                  <pic:spPr>
                    <a:xfrm>
                      <a:off x="0" y="0"/>
                      <a:ext cx="6400800" cy="3535680"/>
                    </a:xfrm>
                    <a:prstGeom prst="rect">
                      <a:avLst/>
                    </a:prstGeom>
                  </pic:spPr>
                </pic:pic>
              </a:graphicData>
            </a:graphic>
          </wp:inline>
        </w:drawing>
      </w:r>
    </w:p>
    <w:p w14:paraId="2350ECAA" w14:textId="77C97B47" w:rsidR="00A865F9" w:rsidRPr="00470B35" w:rsidRDefault="00000000" w:rsidP="00470B35">
      <w:pPr>
        <w:jc w:val="center"/>
      </w:pPr>
      <w:r>
        <w:pict w14:anchorId="4B15C328">
          <v:shape id="_x0000_s1090" type="#_x0000_t202" style="width:464.6pt;height:32.9pt;visibility:visible;mso-left-percent:-10001;mso-top-percent:-10001;mso-wrap-distance-left:9pt;mso-wrap-distance-top:3.6pt;mso-wrap-distance-right:9pt;mso-wrap-distance-bottom:3.6pt;mso-position-horizontal:absolute;mso-position-horizontal-relative:char;mso-position-vertical:absolute;mso-position-vertical-relative:line;mso-left-percent:-10001;mso-top-percent:-10001;mso-width-relative:margin;mso-height-relative:margin;v-text-anchor:top" strokecolor="#b5e3d8 [3204]">
            <v:textbox style="mso-next-textbox:#_x0000_s1090">
              <w:txbxContent>
                <w:p w14:paraId="1CECA64E" w14:textId="6CFABFA1" w:rsidR="003C56D2" w:rsidRPr="00470B35" w:rsidRDefault="003C56D2" w:rsidP="0087368B">
                  <w:pPr>
                    <w:jc w:val="center"/>
                    <w:rPr>
                      <w:color w:val="38947E" w:themeColor="accent1" w:themeShade="80"/>
                      <w:sz w:val="20"/>
                    </w:rPr>
                  </w:pPr>
                  <w:r w:rsidRPr="00470B35">
                    <w:rPr>
                      <w:color w:val="38947E" w:themeColor="accent1" w:themeShade="80"/>
                      <w:sz w:val="20"/>
                    </w:rPr>
                    <w:t>Don’t commit an AI</w:t>
                  </w:r>
                  <w:r w:rsidR="0087368B">
                    <w:rPr>
                      <w:color w:val="38947E" w:themeColor="accent1" w:themeShade="80"/>
                      <w:sz w:val="20"/>
                    </w:rPr>
                    <w:t xml:space="preserve"> violation</w:t>
                  </w:r>
                  <w:r w:rsidRPr="00470B35">
                    <w:rPr>
                      <w:color w:val="38947E" w:themeColor="accent1" w:themeShade="80"/>
                      <w:sz w:val="20"/>
                    </w:rPr>
                    <w:t xml:space="preserve"> by using AI! Familiarize yourself with </w:t>
                  </w:r>
                  <w:hyperlink r:id="rId92" w:history="1">
                    <w:r w:rsidRPr="00470B35">
                      <w:rPr>
                        <w:rStyle w:val="Hyperlink"/>
                        <w:color w:val="38947E" w:themeColor="accent1" w:themeShade="80"/>
                        <w:sz w:val="20"/>
                      </w:rPr>
                      <w:t>WashU</w:t>
                    </w:r>
                    <w:r w:rsidR="0087368B">
                      <w:rPr>
                        <w:rStyle w:val="Hyperlink"/>
                        <w:color w:val="38947E" w:themeColor="accent1" w:themeShade="80"/>
                        <w:sz w:val="20"/>
                      </w:rPr>
                      <w:t>’</w:t>
                    </w:r>
                    <w:r w:rsidRPr="00470B35">
                      <w:rPr>
                        <w:rStyle w:val="Hyperlink"/>
                        <w:color w:val="38947E" w:themeColor="accent1" w:themeShade="80"/>
                        <w:sz w:val="20"/>
                      </w:rPr>
                      <w:t>s Academic Integrity Policy</w:t>
                    </w:r>
                  </w:hyperlink>
                  <w:r w:rsidRPr="00470B35">
                    <w:rPr>
                      <w:color w:val="38947E" w:themeColor="accent1" w:themeShade="80"/>
                      <w:sz w:val="20"/>
                    </w:rPr>
                    <w:t>.</w:t>
                  </w:r>
                </w:p>
              </w:txbxContent>
            </v:textbox>
            <w10:anchorlock/>
          </v:shape>
        </w:pict>
      </w:r>
      <w:r w:rsidR="00A865F9">
        <w:br w:type="page"/>
      </w:r>
    </w:p>
    <w:p w14:paraId="512E25A6" w14:textId="265EF104" w:rsidR="00E258CB" w:rsidRDefault="00E258CB" w:rsidP="00E258CB">
      <w:pPr>
        <w:pStyle w:val="Heading2"/>
      </w:pPr>
      <w:bookmarkStart w:id="43" w:name="_Toc238647284"/>
      <w:r>
        <w:lastRenderedPageBreak/>
        <w:t>Supporting Neurodivergent Students</w:t>
      </w:r>
      <w:bookmarkEnd w:id="43"/>
    </w:p>
    <w:p w14:paraId="2B9E4A07" w14:textId="625AE251" w:rsidR="640FDD97" w:rsidRDefault="66154BF9" w:rsidP="640FDD97">
      <w:r>
        <w:t xml:space="preserve">Neurodivergence is a brain-based difference in how we think, learn, socialize, and process our sensory environment. It’s not a measure of intelligence or ability, and no one needs to be fixed. Common hallmarks are masking, comorbidities with other neurotypes or mental health conditions, and executive functioning challenges. </w:t>
      </w:r>
    </w:p>
    <w:p w14:paraId="7CEE0DB5" w14:textId="66180C7B" w:rsidR="640FDD97" w:rsidRDefault="442C2B01" w:rsidP="640FDD97">
      <w:r>
        <w:t xml:space="preserve">As a peer coach, your role is not to diagnose, and you should refer to Disability Resources or to one of your supervisors if a student is seeking an assessment. Thoughtful language is key, especially as this disability is often invisible. </w:t>
      </w:r>
      <w:r w:rsidRPr="442C2B01">
        <w:rPr>
          <w:rFonts w:eastAsia="Calibri" w:cs="Calibri"/>
          <w:szCs w:val="22"/>
        </w:rPr>
        <w:t>Only a group can be neurodiverse, and an individual neurodivergent.</w:t>
      </w:r>
      <w:r>
        <w:t xml:space="preserve"> Neurodivergent students have strengths like anyone else, which is always good to build upon during your appointments. You may also ask a student who identifies as neurodivergent, what that means to them,</w:t>
      </w:r>
      <w:r w:rsidR="0020529A">
        <w:t xml:space="preserve"> i.e.</w:t>
      </w:r>
      <w:r>
        <w:t xml:space="preserve"> “tell me more.”</w:t>
      </w:r>
    </w:p>
    <w:p w14:paraId="0D780593" w14:textId="0A87C3C8" w:rsidR="17913960" w:rsidRDefault="66154BF9" w:rsidP="66154BF9">
      <w:pPr>
        <w:rPr>
          <w:i/>
          <w:iCs/>
          <w:color w:val="007C8A"/>
        </w:rPr>
      </w:pPr>
      <w:r w:rsidRPr="66154BF9">
        <w:rPr>
          <w:i/>
          <w:iCs/>
          <w:color w:val="007C8A"/>
        </w:rPr>
        <w:t xml:space="preserve">The skills below are interconnected, and both neurotypical and neurodivergent students are refining these at any given time. Consider how one skill supports or hinders another for yourself </w:t>
      </w:r>
      <w:proofErr w:type="gramStart"/>
      <w:r w:rsidRPr="66154BF9">
        <w:rPr>
          <w:i/>
          <w:iCs/>
          <w:color w:val="007C8A"/>
        </w:rPr>
        <w:t>in a given</w:t>
      </w:r>
      <w:proofErr w:type="gramEnd"/>
      <w:r w:rsidRPr="66154BF9">
        <w:rPr>
          <w:i/>
          <w:iCs/>
          <w:color w:val="007C8A"/>
        </w:rPr>
        <w:t xml:space="preserve"> context. Describe your example and then turn it into an open-ended question that would reveal the connections. </w:t>
      </w:r>
    </w:p>
    <w:p w14:paraId="09A5AE2B" w14:textId="77777777" w:rsidR="001E4241" w:rsidRPr="001E4241" w:rsidRDefault="001E4241" w:rsidP="66154BF9"/>
    <w:p w14:paraId="018FA2EB" w14:textId="77777777" w:rsidR="001E4241" w:rsidRDefault="001E4241" w:rsidP="66154BF9">
      <w:pPr>
        <w:rPr>
          <w:i/>
          <w:iCs/>
          <w:color w:val="007D8A" w:themeColor="accent2"/>
        </w:rPr>
      </w:pPr>
    </w:p>
    <w:p w14:paraId="53CE5EA3" w14:textId="47818932" w:rsidR="094A47E0" w:rsidRDefault="094A47E0" w:rsidP="094A47E0">
      <w:pPr>
        <w:rPr>
          <w:i/>
          <w:iCs/>
          <w:color w:val="007D8A" w:themeColor="accent2"/>
        </w:rPr>
      </w:pPr>
    </w:p>
    <w:p w14:paraId="6038A095" w14:textId="6CB7F2B1" w:rsidR="640FDD97" w:rsidRDefault="640FDD97" w:rsidP="001E4241">
      <w:pPr>
        <w:jc w:val="center"/>
      </w:pPr>
      <w:r>
        <w:rPr>
          <w:noProof/>
        </w:rPr>
        <w:drawing>
          <wp:inline distT="0" distB="0" distL="0" distR="0" wp14:anchorId="1E5CBBF9" wp14:editId="1A8E642D">
            <wp:extent cx="4352925" cy="3737556"/>
            <wp:effectExtent l="0" t="0" r="0" b="0"/>
            <wp:docPr id="18488786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878638" name="Picture 1848878638"/>
                    <pic:cNvPicPr/>
                  </pic:nvPicPr>
                  <pic:blipFill>
                    <a:blip r:embed="rId93">
                      <a:extLst>
                        <a:ext uri="{28A0092B-C50C-407E-A947-70E740481C1C}">
                          <a14:useLocalDpi xmlns:a14="http://schemas.microsoft.com/office/drawing/2010/main"/>
                        </a:ext>
                      </a:extLst>
                    </a:blip>
                    <a:stretch>
                      <a:fillRect/>
                    </a:stretch>
                  </pic:blipFill>
                  <pic:spPr>
                    <a:xfrm>
                      <a:off x="0" y="0"/>
                      <a:ext cx="4352925" cy="3737556"/>
                    </a:xfrm>
                    <a:prstGeom prst="rect">
                      <a:avLst/>
                    </a:prstGeom>
                  </pic:spPr>
                </pic:pic>
              </a:graphicData>
            </a:graphic>
          </wp:inline>
        </w:drawing>
      </w:r>
    </w:p>
    <w:p w14:paraId="2C59DC9E" w14:textId="77777777" w:rsidR="00877E18" w:rsidRDefault="00877E18">
      <w:pPr>
        <w:rPr>
          <w:caps/>
          <w:color w:val="FFFFFF" w:themeColor="background1"/>
          <w:spacing w:val="15"/>
          <w:szCs w:val="22"/>
        </w:rPr>
      </w:pPr>
      <w:r>
        <w:br w:type="page"/>
      </w:r>
    </w:p>
    <w:p w14:paraId="207C47CC" w14:textId="04117248" w:rsidR="00135F0A" w:rsidRPr="00E258CB" w:rsidRDefault="00135F0A" w:rsidP="003E53D8">
      <w:pPr>
        <w:pStyle w:val="Heading1"/>
      </w:pPr>
      <w:bookmarkStart w:id="44" w:name="_Toc238647285"/>
      <w:r>
        <w:lastRenderedPageBreak/>
        <w:t>Academic S</w:t>
      </w:r>
      <w:r w:rsidR="00A07FDE">
        <w:t>u</w:t>
      </w:r>
      <w:r>
        <w:t>pport Ecosystem: Resources &amp; Referrals</w:t>
      </w:r>
      <w:bookmarkEnd w:id="44"/>
    </w:p>
    <w:p w14:paraId="0843ED6E" w14:textId="3777C21E" w:rsidR="00FA78B2" w:rsidRDefault="00135F0A" w:rsidP="00FA78B2">
      <w:r>
        <w:t xml:space="preserve">Below is a graphic that Learning Center staff often share with current and prospective students to illustrate the diversity and quantity of academic support that is available both within and outside of our office. </w:t>
      </w:r>
      <w:r w:rsidR="00FD230D">
        <w:t>Peer Coaches are encouraged to familiarize themselves with the Academic Support Ecosystem and are welcome to share this graphic with peers.</w:t>
      </w:r>
    </w:p>
    <w:p w14:paraId="28DA31AF" w14:textId="3FF1FE4E" w:rsidR="00135F0A" w:rsidRDefault="00000000" w:rsidP="00FA78B2">
      <w:pPr>
        <w:rPr>
          <w:noProof/>
        </w:rPr>
      </w:pPr>
      <w:r>
        <w:pict w14:anchorId="1418A452">
          <v:shape id="Title 1" o:spid="_x0000_s1063" type="#_x0000_t202" style="position:absolute;margin-left:-6pt;margin-top:77.4pt;width:105.75pt;height:168pt;z-index:251658242;visibility:visibl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" filled="f" stroked="f">
            <v:textbox style="mso-next-textbox:#Title 1">
              <w:txbxContent>
                <w:p w14:paraId="0B8227C5" w14:textId="77777777" w:rsidR="00135F0A" w:rsidRPr="00135F0A" w:rsidRDefault="00135F0A" w:rsidP="00135F0A">
                  <w:pPr>
                    <w:spacing w:line="204" w:lineRule="auto"/>
                    <w:textAlignment w:val="baseline"/>
                    <w:rPr>
                      <w:rFonts w:eastAsiaTheme="majorEastAsia" w:cs="Calibri"/>
                      <w:color w:val="000000"/>
                      <w:spacing w:val="-24"/>
                      <w:kern w:val="24"/>
                      <w:position w:val="1"/>
                      <w:sz w:val="44"/>
                      <w:szCs w:val="44"/>
                    </w:rPr>
                  </w:pPr>
                  <w:r w:rsidRPr="00135F0A">
                    <w:rPr>
                      <w:rFonts w:eastAsiaTheme="majorEastAsia" w:cs="Calibri"/>
                      <w:color w:val="000000"/>
                      <w:spacing w:val="-24"/>
                      <w:kern w:val="24"/>
                      <w:position w:val="1"/>
                      <w:sz w:val="44"/>
                      <w:szCs w:val="44"/>
                    </w:rPr>
                    <w:t>Academic Support Ecosystem</w:t>
                  </w:r>
                </w:p>
              </w:txbxContent>
            </v:textbox>
          </v:shape>
        </w:pict>
      </w:r>
      <w:r>
        <w:pict w14:anchorId="4E63D2BB">
          <v:shape id="TextBox 3" o:spid="_x0000_s1064" type="#_x0000_t202" style="position:absolute;margin-left:438.7pt;margin-top:124.65pt;width:71.3pt;height:78.75pt;z-index:251658243;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" filled="f" stroked="f">
            <v:textbox style="mso-next-textbox:#TextBox 3">
              <w:txbxContent>
                <w:p w14:paraId="02DCDDF2" w14:textId="77777777" w:rsidR="00135F0A" w:rsidRPr="007F2F37" w:rsidRDefault="00135F0A" w:rsidP="00135F0A">
                  <w:pPr>
                    <w:jc w:val="center"/>
                    <w:textAlignment w:val="baseline"/>
                    <w:rPr>
                      <w:rFonts w:cs="Calibri"/>
                      <w:color w:val="38947E" w:themeColor="accent1" w:themeShade="80"/>
                      <w:kern w:val="24"/>
                      <w:position w:val="1"/>
                      <w:sz w:val="32"/>
                      <w:szCs w:val="32"/>
                    </w:rPr>
                  </w:pPr>
                  <w:r w:rsidRPr="007F2F37">
                    <w:rPr>
                      <w:rFonts w:cs="Calibri"/>
                      <w:color w:val="38947E" w:themeColor="accent1" w:themeShade="80"/>
                      <w:kern w:val="24"/>
                      <w:position w:val="1"/>
                      <w:sz w:val="32"/>
                      <w:szCs w:val="32"/>
                    </w:rPr>
                    <w:t>The Learning Center</w:t>
                  </w:r>
                </w:p>
              </w:txbxContent>
            </v:textbox>
          </v:shape>
        </w:pict>
      </w:r>
      <w:r>
        <w:pict w14:anchorId="6986597C">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62" type="#_x0000_t88" style="position:absolute;margin-left:416.25pt;margin-top:83.25pt;width:21.6pt;height:165.6pt;z-index:251658241;visibility:visible;mso-wrap-style:square;mso-wrap-distance-left:9pt;mso-wrap-distance-top:0;mso-wrap-distance-right:9pt;mso-wrap-distance-bottom:0;mso-position-horizontal-relative:text;mso-position-vertical-relative:text;v-text-anchor:middle" adj="305" strokecolor="#6ac6b0 [2404]" strokeweight="2.25pt">
            <v:stroke joinstyle="miter"/>
          </v:shape>
        </w:pict>
      </w:r>
      <w:r w:rsidR="00135F0A" w:rsidRPr="00135F0A">
        <w:rPr>
          <w:noProof/>
        </w:rPr>
        <w:drawing>
          <wp:inline distT="0" distB="0" distL="0" distR="0" wp14:anchorId="3E8BA06E" wp14:editId="4F105EF8">
            <wp:extent cx="6400800" cy="4079875"/>
            <wp:effectExtent l="0" t="0" r="0" b="0"/>
            <wp:docPr id="1980878930" name="Diagram 1">
              <a:extLst xmlns:a="http://schemas.openxmlformats.org/drawingml/2006/main">
                <a:ext uri="{FF2B5EF4-FFF2-40B4-BE49-F238E27FC236}">
                  <a16:creationId xmlns:a16="http://schemas.microsoft.com/office/drawing/2014/main" id="{A70C84E4-F87F-4EAF-FE35-0884BA22FC8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4" r:lo="rId95" r:qs="rId96" r:cs="rId97"/>
              </a:graphicData>
            </a:graphic>
          </wp:inline>
        </w:drawing>
      </w:r>
      <w:r w:rsidR="00135F0A" w:rsidRPr="00135F0A">
        <w:rPr>
          <w:noProof/>
        </w:rPr>
        <w:t xml:space="preserve"> </w:t>
      </w:r>
    </w:p>
    <w:p w14:paraId="43B01464" w14:textId="77777777" w:rsidR="009D6E25" w:rsidRDefault="009D6E25" w:rsidP="00FA78B2">
      <w:pPr>
        <w:rPr>
          <w:noProof/>
        </w:rPr>
      </w:pPr>
    </w:p>
    <w:p w14:paraId="4E9D6C4F" w14:textId="77777777" w:rsidR="00B63D4E" w:rsidRDefault="00B63D4E">
      <w:pPr>
        <w:rPr>
          <w:i/>
          <w:iCs/>
          <w:noProof/>
          <w:color w:val="007D8A" w:themeColor="text2"/>
        </w:rPr>
      </w:pPr>
      <w:r w:rsidRPr="00B63D4E">
        <w:rPr>
          <w:i/>
          <w:iCs/>
          <w:noProof/>
          <w:color w:val="007D8A" w:themeColor="text2"/>
        </w:rPr>
        <w:t xml:space="preserve">What would you emphasize when sharing the Academic Support Ecosystem with a peer? Are there any resources you would add?  </w:t>
      </w:r>
    </w:p>
    <w:p w14:paraId="33079C12" w14:textId="35EFE127" w:rsidR="009D6E25" w:rsidRPr="00B63D4E" w:rsidRDefault="009D6E25" w:rsidP="00B63D4E">
      <w:pPr>
        <w:rPr>
          <w:noProof/>
          <w:spacing w:val="15"/>
        </w:rPr>
      </w:pPr>
      <w:r w:rsidRPr="00B63D4E">
        <w:rPr>
          <w:noProof/>
        </w:rPr>
        <w:br w:type="page"/>
      </w:r>
    </w:p>
    <w:p w14:paraId="384BD3E5" w14:textId="236D4BF4" w:rsidR="00FD230D" w:rsidRDefault="00FD230D" w:rsidP="00FD230D">
      <w:pPr>
        <w:pStyle w:val="Heading2"/>
        <w:rPr>
          <w:noProof/>
        </w:rPr>
      </w:pPr>
      <w:bookmarkStart w:id="45" w:name="_Toc238647286"/>
      <w:r>
        <w:rPr>
          <w:noProof/>
        </w:rPr>
        <w:lastRenderedPageBreak/>
        <w:t>Other Learning Center Resources</w:t>
      </w:r>
      <w:bookmarkEnd w:id="45"/>
    </w:p>
    <w:p w14:paraId="54395AE3" w14:textId="11D1F5B3" w:rsidR="00FD230D" w:rsidRDefault="00FD230D" w:rsidP="00FD230D">
      <w:r>
        <w:t xml:space="preserve">Peer Coaches are expected to be familiar with and able to make referrals to other Learning Center </w:t>
      </w:r>
      <w:r w:rsidR="00647E72">
        <w:br/>
      </w:r>
      <w:r>
        <w:t>resources, including:</w:t>
      </w:r>
    </w:p>
    <w:p w14:paraId="15619AC5" w14:textId="0FD8F67E" w:rsidR="00642EA5" w:rsidRPr="000918A1" w:rsidRDefault="00FD230D" w:rsidP="00BF58A9">
      <w:pPr>
        <w:pStyle w:val="ListParagraph"/>
        <w:numPr>
          <w:ilvl w:val="0"/>
          <w:numId w:val="13"/>
        </w:numPr>
        <w:spacing w:before="0" w:after="0"/>
      </w:pPr>
      <w:hyperlink r:id="rId99" w:history="1">
        <w:r w:rsidRPr="008D2B33">
          <w:rPr>
            <w:rStyle w:val="Hyperlink"/>
          </w:rPr>
          <w:t>Peer-Led Team Learning (PLTL):</w:t>
        </w:r>
      </w:hyperlink>
      <w:r>
        <w:t xml:space="preserve"> Peer Led Team Learning is a model of collaborative learning that supplements General Chemistry, Calculus, and Physics courses at WashU. In PLTL, 8-10 students work together on a packet designed to develop course-relevant problem-solving skills in a study group facilitated by a Peer Leader. Students must sign up for PLTL courses during the first week of classes.</w:t>
      </w:r>
    </w:p>
    <w:p w14:paraId="0022E926" w14:textId="721E4F66" w:rsidR="00642EA5" w:rsidRDefault="00FD230D" w:rsidP="00BF58A9">
      <w:pPr>
        <w:pStyle w:val="ListParagraph"/>
        <w:numPr>
          <w:ilvl w:val="0"/>
          <w:numId w:val="13"/>
        </w:numPr>
        <w:spacing w:before="0" w:after="0"/>
      </w:pPr>
      <w:hyperlink r:id="rId100" w:history="1">
        <w:r w:rsidRPr="008D2B33">
          <w:rPr>
            <w:rStyle w:val="Hyperlink"/>
          </w:rPr>
          <w:t>Residential Peer Mentoring</w:t>
        </w:r>
        <w:r w:rsidR="000B42B2">
          <w:rPr>
            <w:rStyle w:val="Hyperlink"/>
          </w:rPr>
          <w:t xml:space="preserve"> (RPM)</w:t>
        </w:r>
        <w:r w:rsidRPr="008D2B33">
          <w:rPr>
            <w:rStyle w:val="Hyperlink"/>
          </w:rPr>
          <w:t>:</w:t>
        </w:r>
      </w:hyperlink>
      <w:r>
        <w:t xml:space="preserve"> Drop-in support for Calculus and General Chemistry courses; sessions take place in residence halls on the South 40. Students can attend as many sessions as desired, as there is no attendance policy. This type of mentoring is most helpful when students have questions about specific concepts or problems. </w:t>
      </w:r>
    </w:p>
    <w:p w14:paraId="6534F230" w14:textId="4F00F0AF" w:rsidR="00642EA5" w:rsidRDefault="00FD230D" w:rsidP="00BF58A9">
      <w:pPr>
        <w:pStyle w:val="ListParagraph"/>
        <w:numPr>
          <w:ilvl w:val="0"/>
          <w:numId w:val="13"/>
        </w:numPr>
        <w:spacing w:before="0" w:after="0"/>
      </w:pPr>
      <w:hyperlink r:id="rId101" w:history="1">
        <w:r w:rsidRPr="008D2B33">
          <w:rPr>
            <w:rStyle w:val="Hyperlink"/>
          </w:rPr>
          <w:t>Drop-in Academic Mentoring:</w:t>
        </w:r>
      </w:hyperlink>
      <w:r>
        <w:t xml:space="preserve"> Mentoring sessions (</w:t>
      </w:r>
      <w:proofErr w:type="gramStart"/>
      <w:r>
        <w:t>similar to</w:t>
      </w:r>
      <w:proofErr w:type="gramEnd"/>
      <w:r>
        <w:t xml:space="preserve"> RPM hours) for a variety of large lecture courses besides Calculus and Chemistry; sessions are held in various locations, typically on the </w:t>
      </w:r>
      <w:r w:rsidR="00647E72">
        <w:br/>
      </w:r>
      <w:r>
        <w:t>Danforth campus</w:t>
      </w:r>
      <w:r w:rsidR="00B63D4E">
        <w:t>.</w:t>
      </w:r>
    </w:p>
    <w:p w14:paraId="6DABC63B" w14:textId="7F3C7FD4" w:rsidR="00642EA5" w:rsidRDefault="00FD230D" w:rsidP="00BF58A9">
      <w:pPr>
        <w:pStyle w:val="ListParagraph"/>
        <w:numPr>
          <w:ilvl w:val="0"/>
          <w:numId w:val="13"/>
        </w:numPr>
        <w:spacing w:before="0" w:after="0"/>
      </w:pPr>
      <w:hyperlink r:id="rId102" w:history="1">
        <w:r w:rsidRPr="008D2B33">
          <w:rPr>
            <w:rStyle w:val="Hyperlink"/>
          </w:rPr>
          <w:t>Matched Academic Mentoring</w:t>
        </w:r>
        <w:r w:rsidR="000B42B2">
          <w:rPr>
            <w:rStyle w:val="Hyperlink"/>
          </w:rPr>
          <w:t xml:space="preserve"> (MAM)</w:t>
        </w:r>
        <w:r w:rsidRPr="008D2B33">
          <w:rPr>
            <w:rStyle w:val="Hyperlink"/>
          </w:rPr>
          <w:t>:</w:t>
        </w:r>
      </w:hyperlink>
      <w:r>
        <w:t xml:space="preserve"> Small group support for eligible students who are struggling in foundational courses due to gaps in their foundational knowledge, learning disabilities, or other challenges. Students request support by filling out a form</w:t>
      </w:r>
      <w:r w:rsidR="0071229B">
        <w:t xml:space="preserve"> on the Learning Center’s website</w:t>
      </w:r>
      <w:r>
        <w:t>; staff typically follow up within 10 business days.</w:t>
      </w:r>
    </w:p>
    <w:p w14:paraId="492A703C" w14:textId="77777777" w:rsidR="00B64C21" w:rsidRDefault="00B864F4" w:rsidP="00836448">
      <w:pPr>
        <w:pStyle w:val="ListParagraph"/>
        <w:numPr>
          <w:ilvl w:val="0"/>
          <w:numId w:val="13"/>
        </w:numPr>
        <w:spacing w:before="0" w:after="0"/>
      </w:pPr>
      <w:hyperlink r:id="rId103" w:history="1">
        <w:r w:rsidRPr="005B13CD">
          <w:rPr>
            <w:rStyle w:val="Hyperlink"/>
          </w:rPr>
          <w:t>Study Group Finder:</w:t>
        </w:r>
      </w:hyperlink>
      <w:r>
        <w:t xml:space="preserve"> </w:t>
      </w:r>
      <w:r w:rsidR="0033601F">
        <w:t xml:space="preserve">Students can fill </w:t>
      </w:r>
      <w:r w:rsidR="005B13CD">
        <w:t xml:space="preserve">out a form to either request to join a study group for a specific course or pre-professional test </w:t>
      </w:r>
      <w:proofErr w:type="gramStart"/>
      <w:r w:rsidR="005B13CD">
        <w:t>prep, or</w:t>
      </w:r>
      <w:proofErr w:type="gramEnd"/>
      <w:r w:rsidR="005B13CD">
        <w:t xml:space="preserve"> let the Learning Center know about an existing group that is open to </w:t>
      </w:r>
      <w:r w:rsidR="00C10BD1">
        <w:t xml:space="preserve">adding </w:t>
      </w:r>
      <w:r w:rsidR="005B13CD">
        <w:t xml:space="preserve">new members. If two or more </w:t>
      </w:r>
      <w:proofErr w:type="gramStart"/>
      <w:r w:rsidR="005B13CD">
        <w:t>students</w:t>
      </w:r>
      <w:proofErr w:type="gramEnd"/>
      <w:r w:rsidR="005B13CD">
        <w:t xml:space="preserve"> express interest in forming a study group for the same course, the Learning Center will connect them via email.</w:t>
      </w:r>
    </w:p>
    <w:p w14:paraId="76FF7172" w14:textId="77777777" w:rsidR="00B64C21" w:rsidRDefault="00B64C21" w:rsidP="00B64C21">
      <w:pPr>
        <w:spacing w:before="0" w:after="0"/>
        <w:rPr>
          <w:noProof/>
        </w:rPr>
      </w:pPr>
    </w:p>
    <w:p w14:paraId="5E7A1390" w14:textId="31F74ADB" w:rsidR="00AB2E78" w:rsidRDefault="00AB2E78" w:rsidP="00B64C21">
      <w:pPr>
        <w:pStyle w:val="Heading2"/>
      </w:pPr>
      <w:bookmarkStart w:id="46" w:name="_Toc238647287"/>
      <w:r>
        <w:rPr>
          <w:noProof/>
        </w:rPr>
        <w:t>The Center for Teaching and Learning</w:t>
      </w:r>
      <w:bookmarkEnd w:id="46"/>
    </w:p>
    <w:p w14:paraId="0C4D6C75" w14:textId="4F538B6E" w:rsidR="00AB2E78" w:rsidRDefault="00AB2E78" w:rsidP="00AB2E78">
      <w:r>
        <w:t xml:space="preserve">The Learning Center is one of three divisions that make up the </w:t>
      </w:r>
      <w:hyperlink r:id="rId104" w:history="1">
        <w:r w:rsidRPr="00642EA5">
          <w:rPr>
            <w:rStyle w:val="Hyperlink"/>
          </w:rPr>
          <w:t>Center for Teaching and Learning</w:t>
        </w:r>
      </w:hyperlink>
      <w:r>
        <w:t xml:space="preserve">. While the other two divisions, </w:t>
      </w:r>
      <w:hyperlink r:id="rId105" w:history="1">
        <w:r w:rsidRPr="00642EA5">
          <w:rPr>
            <w:rStyle w:val="Hyperlink"/>
          </w:rPr>
          <w:t>Educational Development</w:t>
        </w:r>
      </w:hyperlink>
      <w:r>
        <w:t xml:space="preserve"> and </w:t>
      </w:r>
      <w:hyperlink r:id="rId106" w:history="1">
        <w:r w:rsidRPr="00642EA5">
          <w:rPr>
            <w:rStyle w:val="Hyperlink"/>
          </w:rPr>
          <w:t>Classroom Services</w:t>
        </w:r>
      </w:hyperlink>
      <w:r>
        <w:t xml:space="preserve">, primarily support teaching faculty, postdoctoral scholars, and graduate students, </w:t>
      </w:r>
      <w:r w:rsidR="00642EA5">
        <w:t>they also offer support and resources to support the Learning Center’s staff and mission. These include, but are not limited to:</w:t>
      </w:r>
    </w:p>
    <w:p w14:paraId="12B2E52C" w14:textId="41BF7182" w:rsidR="00AE6DC2" w:rsidRDefault="00AE6DC2" w:rsidP="00BF58A9">
      <w:pPr>
        <w:pStyle w:val="ListParagraph"/>
        <w:numPr>
          <w:ilvl w:val="0"/>
          <w:numId w:val="20"/>
        </w:numPr>
      </w:pPr>
      <w:hyperlink r:id="rId107" w:history="1">
        <w:r w:rsidRPr="00AE6DC2">
          <w:rPr>
            <w:rStyle w:val="Hyperlink"/>
          </w:rPr>
          <w:t>Events and workshops</w:t>
        </w:r>
      </w:hyperlink>
      <w:r>
        <w:t xml:space="preserve"> on a variety of topics, some of which may be open to undergraduate students.</w:t>
      </w:r>
    </w:p>
    <w:p w14:paraId="008DE1D5" w14:textId="4C750EA3" w:rsidR="001679FF" w:rsidRDefault="005B13CD" w:rsidP="00BF58A9">
      <w:pPr>
        <w:pStyle w:val="ListParagraph"/>
        <w:numPr>
          <w:ilvl w:val="0"/>
          <w:numId w:val="20"/>
        </w:numPr>
      </w:pPr>
      <w:r>
        <w:t xml:space="preserve">Tutorials, workshops, and updates regarding </w:t>
      </w:r>
      <w:hyperlink r:id="rId108" w:history="1">
        <w:r w:rsidRPr="005B13CD">
          <w:rPr>
            <w:rStyle w:val="Hyperlink"/>
          </w:rPr>
          <w:t>educational technology</w:t>
        </w:r>
      </w:hyperlink>
      <w:r>
        <w:t xml:space="preserve"> tools, including AI tools and resources like </w:t>
      </w:r>
      <w:hyperlink r:id="rId109" w:history="1">
        <w:proofErr w:type="spellStart"/>
        <w:r w:rsidRPr="005B13CD">
          <w:rPr>
            <w:rStyle w:val="Hyperlink"/>
          </w:rPr>
          <w:t>Read&amp;Write</w:t>
        </w:r>
        <w:proofErr w:type="spellEnd"/>
      </w:hyperlink>
      <w:r>
        <w:t xml:space="preserve">, an assistive technology that supports students in reading, writing, </w:t>
      </w:r>
      <w:r w:rsidR="00647E72">
        <w:br/>
      </w:r>
      <w:r>
        <w:t>and studying.</w:t>
      </w:r>
    </w:p>
    <w:p w14:paraId="0DB67DA9" w14:textId="68727073" w:rsidR="005B13CD" w:rsidRDefault="005B13CD" w:rsidP="00BF58A9">
      <w:pPr>
        <w:pStyle w:val="ListParagraph"/>
        <w:numPr>
          <w:ilvl w:val="0"/>
          <w:numId w:val="20"/>
        </w:numPr>
      </w:pPr>
      <w:r>
        <w:t>A detailed</w:t>
      </w:r>
      <w:r w:rsidR="00AE6DC2">
        <w:t>, searchable</w:t>
      </w:r>
      <w:r>
        <w:t xml:space="preserve"> </w:t>
      </w:r>
      <w:hyperlink r:id="rId110" w:history="1">
        <w:r w:rsidRPr="00AE6DC2">
          <w:rPr>
            <w:rStyle w:val="Hyperlink"/>
          </w:rPr>
          <w:t xml:space="preserve">classroom </w:t>
        </w:r>
        <w:r w:rsidR="00AE6DC2" w:rsidRPr="00AE6DC2">
          <w:rPr>
            <w:rStyle w:val="Hyperlink"/>
          </w:rPr>
          <w:t>directory</w:t>
        </w:r>
      </w:hyperlink>
      <w:r w:rsidR="00AE6DC2">
        <w:t xml:space="preserve"> that can help students learn more about campus spaces </w:t>
      </w:r>
      <w:r w:rsidR="00647E72">
        <w:br/>
      </w:r>
      <w:r w:rsidR="00AE6DC2">
        <w:t xml:space="preserve">or find a suitable location for an extracurricular event. </w:t>
      </w:r>
    </w:p>
    <w:p w14:paraId="70BDBEDD" w14:textId="77777777" w:rsidR="00B64C21" w:rsidRDefault="00AE6DC2" w:rsidP="00B64C21">
      <w:pPr>
        <w:pStyle w:val="ListParagraph"/>
        <w:numPr>
          <w:ilvl w:val="0"/>
          <w:numId w:val="20"/>
        </w:numPr>
      </w:pPr>
      <w:r>
        <w:t xml:space="preserve">Presentation and professional development opportunities for Peer Coaches and other Learning Center employees, who are often invited to participate in panels, focus groups, and other </w:t>
      </w:r>
      <w:r w:rsidR="00BE1FD2">
        <w:t xml:space="preserve">events </w:t>
      </w:r>
      <w:r>
        <w:t xml:space="preserve">that </w:t>
      </w:r>
      <w:r w:rsidR="00BE1FD2">
        <w:t>address students’ needs and experiences.</w:t>
      </w:r>
      <w:r>
        <w:t xml:space="preserve"> </w:t>
      </w:r>
    </w:p>
    <w:p w14:paraId="2B0B5568" w14:textId="77777777" w:rsidR="00B64C21" w:rsidRDefault="00B64C21">
      <w:r>
        <w:br w:type="page"/>
      </w:r>
    </w:p>
    <w:p w14:paraId="694E24AC" w14:textId="3A500638" w:rsidR="001679FF" w:rsidRDefault="001679FF" w:rsidP="00B64C21">
      <w:pPr>
        <w:pStyle w:val="Heading2"/>
      </w:pPr>
      <w:bookmarkStart w:id="47" w:name="_Toc238647288"/>
      <w:r>
        <w:lastRenderedPageBreak/>
        <w:t>Campus Resource Directory</w:t>
      </w:r>
      <w:bookmarkEnd w:id="47"/>
    </w:p>
    <w:p w14:paraId="5956D22D" w14:textId="5C5CD2FA" w:rsidR="001679FF" w:rsidRPr="002A7195" w:rsidRDefault="001679FF" w:rsidP="001679FF">
      <w:r>
        <w:t xml:space="preserve">During meetings, Peer Coaches may learn that students </w:t>
      </w:r>
      <w:r w:rsidR="00B12BC8">
        <w:t>need</w:t>
      </w:r>
      <w:r>
        <w:t xml:space="preserve"> support from campus resources outside the Learning Center. Coaches may also find it helpful or necessary to make use of these resources to support their own academic success and well-being.  </w:t>
      </w:r>
    </w:p>
    <w:tbl>
      <w:tblPr>
        <w:tblStyle w:val="TableGrid"/>
        <w:tblW w:w="0" w:type="auto"/>
        <w:tblCellMar>
          <w:top w:w="72" w:type="dxa"/>
          <w:bottom w:w="72" w:type="dxa"/>
        </w:tblCellMar>
        <w:tblLook w:val="04A0" w:firstRow="1" w:lastRow="0" w:firstColumn="1" w:lastColumn="0" w:noHBand="0" w:noVBand="1"/>
      </w:tblPr>
      <w:tblGrid>
        <w:gridCol w:w="1998"/>
        <w:gridCol w:w="3510"/>
        <w:gridCol w:w="4788"/>
      </w:tblGrid>
      <w:tr w:rsidR="001679FF" w14:paraId="5EC13519" w14:textId="77777777" w:rsidTr="0055766E">
        <w:trPr>
          <w:cantSplit/>
        </w:trPr>
        <w:tc>
          <w:tcPr>
            <w:tcW w:w="1998" w:type="dxa"/>
            <w:vAlign w:val="center"/>
          </w:tcPr>
          <w:p w14:paraId="72C9DBBD" w14:textId="77777777" w:rsidR="001679FF" w:rsidRPr="00EF6CF7" w:rsidRDefault="001679FF" w:rsidP="00CF77CA">
            <w:pPr>
              <w:jc w:val="center"/>
              <w:rPr>
                <w:rStyle w:val="IntenseEmphasis"/>
                <w:color w:val="007D8A" w:themeColor="accent2"/>
              </w:rPr>
            </w:pPr>
            <w:r w:rsidRPr="00EF6CF7">
              <w:rPr>
                <w:rStyle w:val="IntenseEmphasis"/>
                <w:color w:val="007D8A" w:themeColor="accent2"/>
              </w:rPr>
              <w:t>Campus Resource</w:t>
            </w:r>
          </w:p>
        </w:tc>
        <w:tc>
          <w:tcPr>
            <w:tcW w:w="3510" w:type="dxa"/>
            <w:vAlign w:val="center"/>
          </w:tcPr>
          <w:p w14:paraId="44FFE83B" w14:textId="360FCE9B" w:rsidR="001679FF" w:rsidRPr="00EF6CF7" w:rsidRDefault="001679FF" w:rsidP="00CF77CA">
            <w:pPr>
              <w:jc w:val="center"/>
              <w:rPr>
                <w:rStyle w:val="IntenseEmphasis"/>
                <w:color w:val="007D8A" w:themeColor="accent2"/>
              </w:rPr>
            </w:pPr>
            <w:r w:rsidRPr="00EF6CF7">
              <w:rPr>
                <w:rStyle w:val="IntenseEmphasis"/>
                <w:color w:val="007D8A" w:themeColor="accent2"/>
              </w:rPr>
              <w:t>Resources / Programs /</w:t>
            </w:r>
            <w:r w:rsidR="00BE07C1">
              <w:rPr>
                <w:rStyle w:val="IntenseEmphasis"/>
                <w:color w:val="007D8A" w:themeColor="accent2"/>
              </w:rPr>
              <w:t xml:space="preserve"> </w:t>
            </w:r>
            <w:r w:rsidRPr="00EF6CF7">
              <w:rPr>
                <w:rStyle w:val="IntenseEmphasis"/>
                <w:color w:val="007D8A" w:themeColor="accent2"/>
              </w:rPr>
              <w:t>Services Offered</w:t>
            </w:r>
          </w:p>
        </w:tc>
        <w:tc>
          <w:tcPr>
            <w:tcW w:w="4788" w:type="dxa"/>
            <w:vAlign w:val="center"/>
          </w:tcPr>
          <w:p w14:paraId="287D01F7" w14:textId="568C584E" w:rsidR="001679FF" w:rsidRPr="00EF6CF7" w:rsidRDefault="005071D7" w:rsidP="00CF77CA">
            <w:pPr>
              <w:jc w:val="center"/>
              <w:rPr>
                <w:rStyle w:val="IntenseEmphasis"/>
                <w:color w:val="007D8A" w:themeColor="accent2"/>
              </w:rPr>
            </w:pPr>
            <w:r>
              <w:rPr>
                <w:rStyle w:val="IntenseEmphasis"/>
                <w:color w:val="007D8A" w:themeColor="accent2"/>
              </w:rPr>
              <w:t>Contact Information &amp; Location</w:t>
            </w:r>
          </w:p>
        </w:tc>
      </w:tr>
      <w:tr w:rsidR="001679FF" w14:paraId="2DE11A60" w14:textId="77777777" w:rsidTr="0055766E">
        <w:trPr>
          <w:cantSplit/>
        </w:trPr>
        <w:tc>
          <w:tcPr>
            <w:tcW w:w="1998" w:type="dxa"/>
            <w:vAlign w:val="center"/>
          </w:tcPr>
          <w:p w14:paraId="351EEE27" w14:textId="77777777" w:rsidR="001679FF" w:rsidRPr="00BF1ED7" w:rsidRDefault="001679FF" w:rsidP="00CF77CA">
            <w:pPr>
              <w:jc w:val="center"/>
              <w:rPr>
                <w:b/>
                <w:szCs w:val="22"/>
              </w:rPr>
            </w:pPr>
            <w:r w:rsidRPr="00BF1ED7">
              <w:rPr>
                <w:b/>
                <w:szCs w:val="22"/>
              </w:rPr>
              <w:t>Disability Resources</w:t>
            </w:r>
          </w:p>
        </w:tc>
        <w:tc>
          <w:tcPr>
            <w:tcW w:w="3510" w:type="dxa"/>
            <w:vAlign w:val="center"/>
          </w:tcPr>
          <w:p w14:paraId="7EA3217C" w14:textId="77777777" w:rsidR="001679FF" w:rsidRPr="00BF1ED7" w:rsidRDefault="001679FF" w:rsidP="00CA3B19">
            <w:pPr>
              <w:pStyle w:val="ListParagraph"/>
              <w:numPr>
                <w:ilvl w:val="0"/>
                <w:numId w:val="14"/>
              </w:numPr>
              <w:ind w:left="346" w:hanging="270"/>
              <w:rPr>
                <w:szCs w:val="22"/>
              </w:rPr>
            </w:pPr>
            <w:r w:rsidRPr="00BF1ED7">
              <w:rPr>
                <w:szCs w:val="22"/>
              </w:rPr>
              <w:t>Housing accommodations</w:t>
            </w:r>
            <w:r w:rsidRPr="00BF1ED7">
              <w:rPr>
                <w:szCs w:val="22"/>
              </w:rPr>
              <w:br/>
              <w:t>Academic/testing accommodations</w:t>
            </w:r>
          </w:p>
          <w:p w14:paraId="534891A6" w14:textId="77777777" w:rsidR="001679FF" w:rsidRPr="00BF1ED7" w:rsidRDefault="001679FF" w:rsidP="00CA3B19">
            <w:pPr>
              <w:pStyle w:val="ListParagraph"/>
              <w:numPr>
                <w:ilvl w:val="0"/>
                <w:numId w:val="14"/>
              </w:numPr>
              <w:ind w:left="346" w:hanging="270"/>
              <w:rPr>
                <w:szCs w:val="22"/>
              </w:rPr>
            </w:pPr>
            <w:r w:rsidRPr="00BF1ED7">
              <w:rPr>
                <w:szCs w:val="22"/>
              </w:rPr>
              <w:t>Note-taking</w:t>
            </w:r>
          </w:p>
          <w:p w14:paraId="22087409" w14:textId="77777777" w:rsidR="001679FF" w:rsidRPr="00BF1ED7" w:rsidRDefault="001679FF" w:rsidP="00CA3B19">
            <w:pPr>
              <w:pStyle w:val="ListParagraph"/>
              <w:numPr>
                <w:ilvl w:val="0"/>
                <w:numId w:val="14"/>
              </w:numPr>
              <w:ind w:left="346" w:hanging="270"/>
              <w:rPr>
                <w:szCs w:val="22"/>
              </w:rPr>
            </w:pPr>
            <w:r w:rsidRPr="00BF1ED7">
              <w:rPr>
                <w:szCs w:val="22"/>
              </w:rPr>
              <w:t>Reduced course load</w:t>
            </w:r>
          </w:p>
        </w:tc>
        <w:tc>
          <w:tcPr>
            <w:tcW w:w="4788" w:type="dxa"/>
          </w:tcPr>
          <w:p w14:paraId="395831DF" w14:textId="2483304C" w:rsidR="001679FF" w:rsidRPr="00EF6CF7" w:rsidRDefault="000B3435" w:rsidP="00043F8E">
            <w:pPr>
              <w:rPr>
                <w:rStyle w:val="Hyperlink"/>
                <w:szCs w:val="22"/>
              </w:rPr>
            </w:pPr>
            <w:r>
              <w:rPr>
                <w:szCs w:val="22"/>
              </w:rPr>
              <w:t xml:space="preserve">Website: </w:t>
            </w:r>
            <w:r w:rsidR="001679FF">
              <w:rPr>
                <w:szCs w:val="22"/>
              </w:rPr>
              <w:fldChar w:fldCharType="begin"/>
            </w:r>
            <w:r w:rsidR="001679FF">
              <w:rPr>
                <w:szCs w:val="22"/>
              </w:rPr>
              <w:instrText>HYPERLINK "https://disability.washu.edu/"</w:instrText>
            </w:r>
            <w:r w:rsidR="001679FF">
              <w:rPr>
                <w:szCs w:val="22"/>
              </w:rPr>
            </w:r>
            <w:r w:rsidR="001679FF">
              <w:rPr>
                <w:szCs w:val="22"/>
              </w:rPr>
              <w:fldChar w:fldCharType="separate"/>
            </w:r>
            <w:r w:rsidR="001679FF" w:rsidRPr="00EF6CF7">
              <w:rPr>
                <w:rStyle w:val="Hyperlink"/>
                <w:szCs w:val="22"/>
              </w:rPr>
              <w:t>d</w:t>
            </w:r>
            <w:r w:rsidR="001679FF" w:rsidRPr="00EF6CF7">
              <w:rPr>
                <w:rStyle w:val="Hyperlink"/>
              </w:rPr>
              <w:t>isability.washu.edu</w:t>
            </w:r>
          </w:p>
          <w:p w14:paraId="077DFF1F" w14:textId="77777777" w:rsidR="001679FF" w:rsidRPr="00BF1ED7" w:rsidRDefault="001679FF" w:rsidP="00043F8E">
            <w:pPr>
              <w:rPr>
                <w:szCs w:val="22"/>
              </w:rPr>
            </w:pPr>
            <w:r>
              <w:rPr>
                <w:szCs w:val="22"/>
              </w:rPr>
              <w:fldChar w:fldCharType="end"/>
            </w:r>
          </w:p>
          <w:p w14:paraId="2ECAB079" w14:textId="75DC7CF9" w:rsidR="001679FF" w:rsidRDefault="000B3435" w:rsidP="00043F8E">
            <w:pPr>
              <w:rPr>
                <w:szCs w:val="22"/>
              </w:rPr>
            </w:pPr>
            <w:r>
              <w:rPr>
                <w:szCs w:val="22"/>
              </w:rPr>
              <w:t xml:space="preserve">Email: </w:t>
            </w:r>
            <w:hyperlink r:id="rId111" w:history="1">
              <w:r w:rsidR="005071D7" w:rsidRPr="00E03CF3">
                <w:rPr>
                  <w:rStyle w:val="Hyperlink"/>
                  <w:szCs w:val="22"/>
                </w:rPr>
                <w:t>disabilityresources@wustl.edu</w:t>
              </w:r>
            </w:hyperlink>
          </w:p>
          <w:p w14:paraId="6C46E17B" w14:textId="27462F2C" w:rsidR="005071D7" w:rsidRDefault="005071D7" w:rsidP="00043F8E">
            <w:pPr>
              <w:rPr>
                <w:szCs w:val="22"/>
              </w:rPr>
            </w:pPr>
            <w:r>
              <w:rPr>
                <w:szCs w:val="22"/>
              </w:rPr>
              <w:t>Phone: (314) 935-597</w:t>
            </w:r>
            <w:r w:rsidR="007A07E0">
              <w:rPr>
                <w:szCs w:val="22"/>
              </w:rPr>
              <w:t>0</w:t>
            </w:r>
          </w:p>
          <w:p w14:paraId="3ABE84A3" w14:textId="77777777" w:rsidR="00B12BC8" w:rsidRDefault="00B12BC8" w:rsidP="00043F8E">
            <w:pPr>
              <w:rPr>
                <w:szCs w:val="22"/>
              </w:rPr>
            </w:pPr>
          </w:p>
          <w:p w14:paraId="3F9BE23B" w14:textId="6A477D43" w:rsidR="00B12BC8" w:rsidRDefault="001F7801" w:rsidP="00043F8E">
            <w:pPr>
              <w:rPr>
                <w:szCs w:val="22"/>
              </w:rPr>
            </w:pPr>
            <w:r>
              <w:rPr>
                <w:szCs w:val="22"/>
              </w:rPr>
              <w:t>Hours &amp; Location:</w:t>
            </w:r>
            <w:r>
              <w:rPr>
                <w:szCs w:val="22"/>
              </w:rPr>
              <w:br/>
              <w:t>Monday - Friday, 8:30 AM - 5:00 PM</w:t>
            </w:r>
            <w:r w:rsidR="00035820">
              <w:rPr>
                <w:szCs w:val="22"/>
              </w:rPr>
              <w:t xml:space="preserve"> </w:t>
            </w:r>
          </w:p>
          <w:p w14:paraId="57D2C1AF" w14:textId="4B5D4C96" w:rsidR="008350B1" w:rsidRDefault="008350B1" w:rsidP="00043F8E">
            <w:pPr>
              <w:rPr>
                <w:szCs w:val="22"/>
              </w:rPr>
            </w:pPr>
            <w:r>
              <w:rPr>
                <w:szCs w:val="22"/>
              </w:rPr>
              <w:t>South 40, Gregg House, Lower Level</w:t>
            </w:r>
          </w:p>
          <w:p w14:paraId="07B10A34" w14:textId="5445C9E9" w:rsidR="00035820" w:rsidRPr="008350B1" w:rsidRDefault="001F7801" w:rsidP="00043F8E">
            <w:pPr>
              <w:rPr>
                <w:i/>
                <w:iCs/>
                <w:szCs w:val="22"/>
              </w:rPr>
            </w:pPr>
            <w:r>
              <w:rPr>
                <w:i/>
                <w:iCs/>
                <w:szCs w:val="22"/>
              </w:rPr>
              <w:t>Appointment recommended</w:t>
            </w:r>
          </w:p>
        </w:tc>
      </w:tr>
      <w:tr w:rsidR="001679FF" w14:paraId="0976FAE7" w14:textId="77777777" w:rsidTr="0055766E">
        <w:trPr>
          <w:cantSplit/>
        </w:trPr>
        <w:tc>
          <w:tcPr>
            <w:tcW w:w="1998" w:type="dxa"/>
            <w:vAlign w:val="center"/>
          </w:tcPr>
          <w:p w14:paraId="2FBD922B" w14:textId="77777777" w:rsidR="001679FF" w:rsidRPr="00BF1ED7" w:rsidRDefault="001679FF" w:rsidP="00CF77CA">
            <w:pPr>
              <w:jc w:val="center"/>
              <w:rPr>
                <w:b/>
                <w:szCs w:val="22"/>
              </w:rPr>
            </w:pPr>
            <w:r w:rsidRPr="00BF1ED7">
              <w:rPr>
                <w:b/>
                <w:szCs w:val="22"/>
              </w:rPr>
              <w:t>Writing Center</w:t>
            </w:r>
          </w:p>
        </w:tc>
        <w:tc>
          <w:tcPr>
            <w:tcW w:w="3510" w:type="dxa"/>
            <w:vAlign w:val="center"/>
          </w:tcPr>
          <w:p w14:paraId="169D456E" w14:textId="77777777" w:rsidR="001679FF" w:rsidRPr="00BF1ED7" w:rsidRDefault="001679FF" w:rsidP="00CA3B19">
            <w:pPr>
              <w:pStyle w:val="ListParagraph"/>
              <w:numPr>
                <w:ilvl w:val="0"/>
                <w:numId w:val="15"/>
              </w:numPr>
              <w:ind w:left="346" w:hanging="270"/>
              <w:rPr>
                <w:szCs w:val="22"/>
              </w:rPr>
            </w:pPr>
            <w:r w:rsidRPr="00BF1ED7">
              <w:rPr>
                <w:szCs w:val="22"/>
              </w:rPr>
              <w:t>Writing help appointments</w:t>
            </w:r>
          </w:p>
          <w:p w14:paraId="2A7D3D37" w14:textId="77777777" w:rsidR="001679FF" w:rsidRPr="00BF1ED7" w:rsidRDefault="001679FF" w:rsidP="00CA3B19">
            <w:pPr>
              <w:pStyle w:val="ListParagraph"/>
              <w:numPr>
                <w:ilvl w:val="0"/>
                <w:numId w:val="15"/>
              </w:numPr>
              <w:ind w:left="346" w:hanging="270"/>
              <w:rPr>
                <w:szCs w:val="22"/>
              </w:rPr>
            </w:pPr>
            <w:r w:rsidRPr="00BF1ED7">
              <w:rPr>
                <w:szCs w:val="22"/>
              </w:rPr>
              <w:t>Speaking studio</w:t>
            </w:r>
          </w:p>
          <w:p w14:paraId="21A23FEC" w14:textId="77777777" w:rsidR="001679FF" w:rsidRPr="00BF1ED7" w:rsidRDefault="001679FF" w:rsidP="00CA3B19">
            <w:pPr>
              <w:pStyle w:val="ListParagraph"/>
              <w:numPr>
                <w:ilvl w:val="0"/>
                <w:numId w:val="15"/>
              </w:numPr>
              <w:ind w:left="346" w:hanging="270"/>
              <w:rPr>
                <w:szCs w:val="22"/>
              </w:rPr>
            </w:pPr>
            <w:r w:rsidRPr="00BF1ED7">
              <w:rPr>
                <w:szCs w:val="22"/>
              </w:rPr>
              <w:t>Personal statement assistance</w:t>
            </w:r>
          </w:p>
          <w:p w14:paraId="687B0B83" w14:textId="77777777" w:rsidR="001679FF" w:rsidRPr="00BF1ED7" w:rsidRDefault="001679FF" w:rsidP="00CA3B19">
            <w:pPr>
              <w:pStyle w:val="ListParagraph"/>
              <w:numPr>
                <w:ilvl w:val="0"/>
                <w:numId w:val="15"/>
              </w:numPr>
              <w:ind w:left="346" w:hanging="270"/>
              <w:rPr>
                <w:szCs w:val="22"/>
              </w:rPr>
            </w:pPr>
            <w:r w:rsidRPr="00BF1ED7">
              <w:rPr>
                <w:szCs w:val="22"/>
              </w:rPr>
              <w:t>Workshops</w:t>
            </w:r>
          </w:p>
          <w:p w14:paraId="53758511" w14:textId="77777777" w:rsidR="001679FF" w:rsidRPr="00BF1ED7" w:rsidRDefault="001679FF" w:rsidP="00CA3B19">
            <w:pPr>
              <w:pStyle w:val="ListParagraph"/>
              <w:numPr>
                <w:ilvl w:val="0"/>
                <w:numId w:val="15"/>
              </w:numPr>
              <w:ind w:left="346" w:hanging="270"/>
              <w:rPr>
                <w:szCs w:val="22"/>
              </w:rPr>
            </w:pPr>
            <w:r w:rsidRPr="00BF1ED7">
              <w:rPr>
                <w:szCs w:val="22"/>
              </w:rPr>
              <w:t>Thesis writing support</w:t>
            </w:r>
          </w:p>
        </w:tc>
        <w:tc>
          <w:tcPr>
            <w:tcW w:w="4788" w:type="dxa"/>
          </w:tcPr>
          <w:p w14:paraId="5E7ECD44" w14:textId="5CF3D76D" w:rsidR="001679FF" w:rsidRPr="00BF1ED7" w:rsidRDefault="00043F8E" w:rsidP="00043F8E">
            <w:pPr>
              <w:rPr>
                <w:szCs w:val="22"/>
              </w:rPr>
            </w:pPr>
            <w:r>
              <w:t xml:space="preserve">Website: </w:t>
            </w:r>
            <w:hyperlink r:id="rId112" w:history="1">
              <w:r w:rsidR="001679FF" w:rsidRPr="00BF1ED7">
                <w:rPr>
                  <w:rStyle w:val="Hyperlink"/>
                  <w:szCs w:val="22"/>
                </w:rPr>
                <w:t>writingcenter.wustl.edu</w:t>
              </w:r>
            </w:hyperlink>
          </w:p>
          <w:p w14:paraId="41959FB7" w14:textId="77777777" w:rsidR="001679FF" w:rsidRPr="00BF1ED7" w:rsidRDefault="001679FF" w:rsidP="00043F8E">
            <w:pPr>
              <w:rPr>
                <w:szCs w:val="22"/>
              </w:rPr>
            </w:pPr>
          </w:p>
          <w:p w14:paraId="54FCB279" w14:textId="5326FB5E" w:rsidR="001679FF" w:rsidRDefault="00043F8E" w:rsidP="00043F8E">
            <w:pPr>
              <w:rPr>
                <w:szCs w:val="22"/>
              </w:rPr>
            </w:pPr>
            <w:r>
              <w:rPr>
                <w:szCs w:val="22"/>
              </w:rPr>
              <w:t xml:space="preserve">Email: </w:t>
            </w:r>
            <w:hyperlink r:id="rId113" w:history="1">
              <w:r w:rsidRPr="00E03CF3">
                <w:rPr>
                  <w:rStyle w:val="Hyperlink"/>
                  <w:szCs w:val="22"/>
                </w:rPr>
                <w:t>writing@wustl.edu</w:t>
              </w:r>
            </w:hyperlink>
          </w:p>
          <w:p w14:paraId="546E5E4E" w14:textId="34F57734" w:rsidR="005071D7" w:rsidRDefault="005071D7" w:rsidP="00043F8E">
            <w:pPr>
              <w:rPr>
                <w:szCs w:val="22"/>
              </w:rPr>
            </w:pPr>
            <w:r>
              <w:rPr>
                <w:szCs w:val="22"/>
              </w:rPr>
              <w:t>Phone: (314) 935-4981</w:t>
            </w:r>
          </w:p>
          <w:p w14:paraId="669CA252" w14:textId="77777777" w:rsidR="00043F8E" w:rsidRDefault="00043F8E" w:rsidP="00043F8E">
            <w:pPr>
              <w:rPr>
                <w:szCs w:val="22"/>
              </w:rPr>
            </w:pPr>
          </w:p>
          <w:p w14:paraId="5299337F" w14:textId="77777777" w:rsidR="00043F8E" w:rsidRDefault="00043F8E" w:rsidP="00043F8E">
            <w:pPr>
              <w:rPr>
                <w:szCs w:val="22"/>
              </w:rPr>
            </w:pPr>
            <w:r>
              <w:rPr>
                <w:szCs w:val="22"/>
              </w:rPr>
              <w:t xml:space="preserve">Hours </w:t>
            </w:r>
            <w:r w:rsidR="005071D7">
              <w:rPr>
                <w:szCs w:val="22"/>
              </w:rPr>
              <w:t>&amp; Location:</w:t>
            </w:r>
          </w:p>
          <w:p w14:paraId="4B886749" w14:textId="77777777" w:rsidR="005071D7" w:rsidRDefault="00E61352" w:rsidP="00043F8E">
            <w:pPr>
              <w:rPr>
                <w:szCs w:val="22"/>
              </w:rPr>
            </w:pPr>
            <w:r>
              <w:rPr>
                <w:szCs w:val="22"/>
              </w:rPr>
              <w:t>Monday - Friday, 9:00 AM - 4:00 PM</w:t>
            </w:r>
          </w:p>
          <w:p w14:paraId="241D0C8B" w14:textId="27630EFC" w:rsidR="00E61352" w:rsidRPr="00BF1ED7" w:rsidRDefault="00E61352" w:rsidP="00043F8E">
            <w:pPr>
              <w:rPr>
                <w:szCs w:val="22"/>
              </w:rPr>
            </w:pPr>
            <w:r>
              <w:rPr>
                <w:szCs w:val="22"/>
              </w:rPr>
              <w:t>Mallinckrodt Center, Lower Level</w:t>
            </w:r>
            <w:r w:rsidR="008350B1">
              <w:rPr>
                <w:szCs w:val="22"/>
              </w:rPr>
              <w:t>, Suite 130</w:t>
            </w:r>
          </w:p>
        </w:tc>
      </w:tr>
      <w:tr w:rsidR="001679FF" w14:paraId="1E0BA51F" w14:textId="77777777" w:rsidTr="0055766E">
        <w:trPr>
          <w:cantSplit/>
        </w:trPr>
        <w:tc>
          <w:tcPr>
            <w:tcW w:w="1998" w:type="dxa"/>
            <w:vAlign w:val="center"/>
          </w:tcPr>
          <w:p w14:paraId="3484318E" w14:textId="77777777" w:rsidR="001679FF" w:rsidRPr="00BF1ED7" w:rsidRDefault="001679FF" w:rsidP="00CF77CA">
            <w:pPr>
              <w:jc w:val="center"/>
              <w:rPr>
                <w:b/>
                <w:szCs w:val="22"/>
              </w:rPr>
            </w:pPr>
            <w:r w:rsidRPr="00BF1ED7">
              <w:rPr>
                <w:b/>
                <w:szCs w:val="22"/>
              </w:rPr>
              <w:t>Relationship and Sexual Violence Prevention (RSVP) Center</w:t>
            </w:r>
          </w:p>
        </w:tc>
        <w:tc>
          <w:tcPr>
            <w:tcW w:w="3510" w:type="dxa"/>
            <w:vAlign w:val="center"/>
          </w:tcPr>
          <w:p w14:paraId="4E6DF2EC" w14:textId="77777777" w:rsidR="001679FF" w:rsidRPr="00BF1ED7" w:rsidRDefault="001679FF" w:rsidP="00CA3B19">
            <w:pPr>
              <w:pStyle w:val="ListParagraph"/>
              <w:numPr>
                <w:ilvl w:val="0"/>
                <w:numId w:val="16"/>
              </w:numPr>
              <w:ind w:left="346" w:hanging="270"/>
              <w:rPr>
                <w:szCs w:val="22"/>
              </w:rPr>
            </w:pPr>
            <w:r w:rsidRPr="00BF1ED7">
              <w:rPr>
                <w:szCs w:val="22"/>
              </w:rPr>
              <w:t>Housing, academic, and protective order accommodations after sexual assault</w:t>
            </w:r>
          </w:p>
          <w:p w14:paraId="6B0D1582" w14:textId="77777777" w:rsidR="001679FF" w:rsidRPr="00BF1ED7" w:rsidRDefault="001679FF" w:rsidP="00CA3B19">
            <w:pPr>
              <w:pStyle w:val="ListParagraph"/>
              <w:numPr>
                <w:ilvl w:val="0"/>
                <w:numId w:val="16"/>
              </w:numPr>
              <w:ind w:left="346" w:hanging="270"/>
              <w:rPr>
                <w:szCs w:val="22"/>
              </w:rPr>
            </w:pPr>
            <w:r w:rsidRPr="00BF1ED7">
              <w:rPr>
                <w:szCs w:val="22"/>
              </w:rPr>
              <w:t>Implementation of a no-contact order</w:t>
            </w:r>
          </w:p>
          <w:p w14:paraId="6FFF0AE5" w14:textId="77777777" w:rsidR="001679FF" w:rsidRPr="00BF1ED7" w:rsidRDefault="001679FF" w:rsidP="00CA3B19">
            <w:pPr>
              <w:pStyle w:val="ListParagraph"/>
              <w:numPr>
                <w:ilvl w:val="0"/>
                <w:numId w:val="16"/>
              </w:numPr>
              <w:ind w:left="346" w:hanging="270"/>
              <w:rPr>
                <w:szCs w:val="22"/>
              </w:rPr>
            </w:pPr>
            <w:r w:rsidRPr="00BF1ED7">
              <w:rPr>
                <w:szCs w:val="22"/>
              </w:rPr>
              <w:t>Medical and counseling services</w:t>
            </w:r>
          </w:p>
        </w:tc>
        <w:tc>
          <w:tcPr>
            <w:tcW w:w="4788" w:type="dxa"/>
          </w:tcPr>
          <w:p w14:paraId="2651D7F9" w14:textId="6BC76F5F" w:rsidR="001679FF" w:rsidRPr="00EF6CF7" w:rsidRDefault="007A07E0" w:rsidP="00043F8E">
            <w:pPr>
              <w:rPr>
                <w:rStyle w:val="Hyperlink"/>
                <w:szCs w:val="22"/>
              </w:rPr>
            </w:pPr>
            <w:r>
              <w:rPr>
                <w:szCs w:val="22"/>
              </w:rPr>
              <w:t xml:space="preserve">Website: </w:t>
            </w:r>
            <w:r w:rsidR="001679FF">
              <w:rPr>
                <w:szCs w:val="22"/>
              </w:rPr>
              <w:fldChar w:fldCharType="begin"/>
            </w:r>
            <w:r w:rsidR="001679FF">
              <w:rPr>
                <w:szCs w:val="22"/>
              </w:rPr>
              <w:instrText>HYPERLINK "https://rsvpcenter.washu.edu/"</w:instrText>
            </w:r>
            <w:r w:rsidR="001679FF">
              <w:rPr>
                <w:szCs w:val="22"/>
              </w:rPr>
            </w:r>
            <w:r w:rsidR="001679FF">
              <w:rPr>
                <w:szCs w:val="22"/>
              </w:rPr>
              <w:fldChar w:fldCharType="separate"/>
            </w:r>
            <w:r w:rsidR="001679FF" w:rsidRPr="00EF6CF7">
              <w:rPr>
                <w:rStyle w:val="Hyperlink"/>
                <w:szCs w:val="22"/>
              </w:rPr>
              <w:t>r</w:t>
            </w:r>
            <w:r w:rsidR="001679FF" w:rsidRPr="00EF6CF7">
              <w:rPr>
                <w:rStyle w:val="Hyperlink"/>
              </w:rPr>
              <w:t>svpcenter.washu.edu</w:t>
            </w:r>
          </w:p>
          <w:p w14:paraId="2CD72AC6" w14:textId="77777777" w:rsidR="001679FF" w:rsidRPr="00BF1ED7" w:rsidRDefault="001679FF" w:rsidP="00043F8E">
            <w:pPr>
              <w:rPr>
                <w:szCs w:val="22"/>
              </w:rPr>
            </w:pPr>
            <w:r>
              <w:rPr>
                <w:szCs w:val="22"/>
              </w:rPr>
              <w:fldChar w:fldCharType="end"/>
            </w:r>
          </w:p>
          <w:p w14:paraId="5590B410" w14:textId="5013DC41" w:rsidR="001679FF" w:rsidRDefault="007A07E0" w:rsidP="00043F8E">
            <w:pPr>
              <w:rPr>
                <w:szCs w:val="22"/>
              </w:rPr>
            </w:pPr>
            <w:r>
              <w:rPr>
                <w:szCs w:val="22"/>
              </w:rPr>
              <w:t xml:space="preserve">Email: </w:t>
            </w:r>
            <w:hyperlink r:id="rId114" w:history="1">
              <w:r w:rsidRPr="00E03CF3">
                <w:rPr>
                  <w:rStyle w:val="Hyperlink"/>
                  <w:szCs w:val="22"/>
                </w:rPr>
                <w:t>rsvpcenter@wustl.edu</w:t>
              </w:r>
            </w:hyperlink>
          </w:p>
          <w:p w14:paraId="4F3B81ED" w14:textId="77777777" w:rsidR="001679FF" w:rsidRDefault="007A07E0" w:rsidP="00043F8E">
            <w:pPr>
              <w:rPr>
                <w:szCs w:val="22"/>
              </w:rPr>
            </w:pPr>
            <w:r>
              <w:rPr>
                <w:szCs w:val="22"/>
              </w:rPr>
              <w:t xml:space="preserve">Phone: </w:t>
            </w:r>
            <w:r w:rsidR="001679FF" w:rsidRPr="00BF1ED7">
              <w:rPr>
                <w:szCs w:val="22"/>
              </w:rPr>
              <w:t>(314) 935-3445</w:t>
            </w:r>
          </w:p>
          <w:p w14:paraId="0FC4957D" w14:textId="77777777" w:rsidR="007A07E0" w:rsidRDefault="007A07E0" w:rsidP="00043F8E">
            <w:pPr>
              <w:rPr>
                <w:szCs w:val="22"/>
              </w:rPr>
            </w:pPr>
          </w:p>
          <w:p w14:paraId="09B50948" w14:textId="77777777" w:rsidR="007A07E0" w:rsidRDefault="007A07E0" w:rsidP="00043F8E">
            <w:pPr>
              <w:rPr>
                <w:szCs w:val="22"/>
              </w:rPr>
            </w:pPr>
            <w:r>
              <w:rPr>
                <w:szCs w:val="22"/>
              </w:rPr>
              <w:t xml:space="preserve">Hours &amp; Location: </w:t>
            </w:r>
          </w:p>
          <w:p w14:paraId="0131CF73" w14:textId="517A28E2" w:rsidR="007A711F" w:rsidRDefault="007A711F" w:rsidP="007A711F">
            <w:pPr>
              <w:rPr>
                <w:szCs w:val="22"/>
              </w:rPr>
            </w:pPr>
            <w:r>
              <w:rPr>
                <w:szCs w:val="22"/>
              </w:rPr>
              <w:t>Monday - Friday, 8:30 AM - 4:30 PM</w:t>
            </w:r>
          </w:p>
          <w:p w14:paraId="02A20E4F" w14:textId="50B8C85B" w:rsidR="007A711F" w:rsidRPr="00BF1ED7" w:rsidRDefault="007A711F" w:rsidP="00043F8E">
            <w:pPr>
              <w:rPr>
                <w:szCs w:val="22"/>
              </w:rPr>
            </w:pPr>
            <w:r>
              <w:rPr>
                <w:szCs w:val="22"/>
              </w:rPr>
              <w:t>Seigle Hall, Suite 435</w:t>
            </w:r>
          </w:p>
        </w:tc>
      </w:tr>
      <w:tr w:rsidR="001679FF" w14:paraId="5F7F054C" w14:textId="77777777" w:rsidTr="0055766E">
        <w:trPr>
          <w:cantSplit/>
        </w:trPr>
        <w:tc>
          <w:tcPr>
            <w:tcW w:w="1998" w:type="dxa"/>
            <w:vAlign w:val="center"/>
          </w:tcPr>
          <w:p w14:paraId="3FCA677D" w14:textId="77777777" w:rsidR="001679FF" w:rsidRPr="00BF1ED7" w:rsidRDefault="001679FF" w:rsidP="00CF77CA">
            <w:pPr>
              <w:jc w:val="center"/>
              <w:rPr>
                <w:b/>
                <w:szCs w:val="22"/>
              </w:rPr>
            </w:pPr>
            <w:r w:rsidRPr="00BF1ED7">
              <w:rPr>
                <w:b/>
                <w:szCs w:val="22"/>
              </w:rPr>
              <w:t>Center for Diversity and Inclusion / Bias Reporting</w:t>
            </w:r>
          </w:p>
        </w:tc>
        <w:tc>
          <w:tcPr>
            <w:tcW w:w="3510" w:type="dxa"/>
            <w:vAlign w:val="center"/>
          </w:tcPr>
          <w:p w14:paraId="52F0ECFE" w14:textId="77777777" w:rsidR="001679FF" w:rsidRPr="00BF1ED7" w:rsidRDefault="001679FF" w:rsidP="00CA3B19">
            <w:pPr>
              <w:pStyle w:val="ListParagraph"/>
              <w:numPr>
                <w:ilvl w:val="0"/>
                <w:numId w:val="17"/>
              </w:numPr>
              <w:ind w:left="346" w:hanging="270"/>
              <w:rPr>
                <w:szCs w:val="22"/>
              </w:rPr>
            </w:pPr>
            <w:r w:rsidRPr="00BF1ED7">
              <w:rPr>
                <w:szCs w:val="22"/>
              </w:rPr>
              <w:t>Diversity and inclusion self-study guides</w:t>
            </w:r>
          </w:p>
          <w:p w14:paraId="7FC0AA28" w14:textId="77777777" w:rsidR="001679FF" w:rsidRPr="00BF1ED7" w:rsidRDefault="001679FF" w:rsidP="00CA3B19">
            <w:pPr>
              <w:pStyle w:val="ListParagraph"/>
              <w:numPr>
                <w:ilvl w:val="0"/>
                <w:numId w:val="17"/>
              </w:numPr>
              <w:ind w:left="346" w:hanging="270"/>
              <w:rPr>
                <w:szCs w:val="22"/>
              </w:rPr>
            </w:pPr>
            <w:r w:rsidRPr="00BF1ED7">
              <w:rPr>
                <w:szCs w:val="22"/>
              </w:rPr>
              <w:t>Bias report and support system</w:t>
            </w:r>
          </w:p>
        </w:tc>
        <w:tc>
          <w:tcPr>
            <w:tcW w:w="4788" w:type="dxa"/>
          </w:tcPr>
          <w:p w14:paraId="1D4CB13A" w14:textId="2A035D8D" w:rsidR="001679FF" w:rsidRPr="00EF6CF7" w:rsidRDefault="00C72FCD" w:rsidP="00043F8E">
            <w:pPr>
              <w:rPr>
                <w:rStyle w:val="Hyperlink"/>
                <w:szCs w:val="22"/>
              </w:rPr>
            </w:pPr>
            <w:r>
              <w:rPr>
                <w:szCs w:val="22"/>
              </w:rPr>
              <w:t xml:space="preserve">Website: </w:t>
            </w:r>
            <w:r w:rsidR="001679FF">
              <w:rPr>
                <w:szCs w:val="22"/>
              </w:rPr>
              <w:fldChar w:fldCharType="begin"/>
            </w:r>
            <w:r w:rsidR="001679FF">
              <w:rPr>
                <w:szCs w:val="22"/>
              </w:rPr>
              <w:instrText>HYPERLINK "https://cdi.washu.edu/"</w:instrText>
            </w:r>
            <w:r w:rsidR="001679FF">
              <w:rPr>
                <w:szCs w:val="22"/>
              </w:rPr>
            </w:r>
            <w:r w:rsidR="001679FF">
              <w:rPr>
                <w:szCs w:val="22"/>
              </w:rPr>
              <w:fldChar w:fldCharType="separate"/>
            </w:r>
            <w:r w:rsidR="001679FF" w:rsidRPr="00EF6CF7">
              <w:rPr>
                <w:rStyle w:val="Hyperlink"/>
                <w:szCs w:val="22"/>
              </w:rPr>
              <w:t>c</w:t>
            </w:r>
            <w:r w:rsidR="001679FF" w:rsidRPr="00EF6CF7">
              <w:rPr>
                <w:rStyle w:val="Hyperlink"/>
              </w:rPr>
              <w:t>di.washu.edu</w:t>
            </w:r>
          </w:p>
          <w:p w14:paraId="2237B8BE" w14:textId="77777777" w:rsidR="001679FF" w:rsidRDefault="001679FF" w:rsidP="00043F8E">
            <w:pPr>
              <w:rPr>
                <w:szCs w:val="22"/>
              </w:rPr>
            </w:pPr>
            <w:r>
              <w:rPr>
                <w:szCs w:val="22"/>
              </w:rPr>
              <w:fldChar w:fldCharType="end"/>
            </w:r>
          </w:p>
          <w:p w14:paraId="5C60F235" w14:textId="77215514" w:rsidR="00C72FCD" w:rsidRDefault="00C72FCD" w:rsidP="00043F8E">
            <w:pPr>
              <w:rPr>
                <w:szCs w:val="22"/>
              </w:rPr>
            </w:pPr>
            <w:r>
              <w:rPr>
                <w:szCs w:val="22"/>
              </w:rPr>
              <w:t xml:space="preserve">Email: </w:t>
            </w:r>
            <w:hyperlink r:id="rId115" w:history="1">
              <w:r w:rsidRPr="00E03CF3">
                <w:rPr>
                  <w:rStyle w:val="Hyperlink"/>
                  <w:szCs w:val="22"/>
                </w:rPr>
                <w:t>diversityandinclusion@wustl.edu</w:t>
              </w:r>
            </w:hyperlink>
          </w:p>
          <w:p w14:paraId="5381912C" w14:textId="77777777" w:rsidR="001679FF" w:rsidRDefault="00C72FCD" w:rsidP="00043F8E">
            <w:pPr>
              <w:rPr>
                <w:szCs w:val="22"/>
              </w:rPr>
            </w:pPr>
            <w:r>
              <w:rPr>
                <w:szCs w:val="22"/>
              </w:rPr>
              <w:t xml:space="preserve">Phone: </w:t>
            </w:r>
            <w:r w:rsidR="001679FF" w:rsidRPr="00BF1ED7">
              <w:rPr>
                <w:szCs w:val="22"/>
              </w:rPr>
              <w:t>(314) 935-7535</w:t>
            </w:r>
          </w:p>
          <w:p w14:paraId="3C572FFD" w14:textId="77777777" w:rsidR="00C72FCD" w:rsidRDefault="00C72FCD" w:rsidP="00043F8E">
            <w:pPr>
              <w:rPr>
                <w:szCs w:val="22"/>
              </w:rPr>
            </w:pPr>
          </w:p>
          <w:p w14:paraId="038ECCBC" w14:textId="77777777" w:rsidR="00C72FCD" w:rsidRDefault="00C72FCD" w:rsidP="00043F8E">
            <w:pPr>
              <w:rPr>
                <w:szCs w:val="22"/>
              </w:rPr>
            </w:pPr>
            <w:r>
              <w:rPr>
                <w:szCs w:val="22"/>
              </w:rPr>
              <w:t>Hours &amp; Location:</w:t>
            </w:r>
          </w:p>
          <w:p w14:paraId="782D91B3" w14:textId="5E3061F7" w:rsidR="00C72FCD" w:rsidRDefault="00C72FCD" w:rsidP="00C72FCD">
            <w:pPr>
              <w:rPr>
                <w:szCs w:val="22"/>
              </w:rPr>
            </w:pPr>
            <w:r>
              <w:rPr>
                <w:szCs w:val="22"/>
              </w:rPr>
              <w:t>Monday - Friday, 9:00 AM - 5:00 PM</w:t>
            </w:r>
          </w:p>
          <w:p w14:paraId="4EB70D1E" w14:textId="548A1DA8" w:rsidR="00C72FCD" w:rsidRPr="00BF1ED7" w:rsidRDefault="009B3521" w:rsidP="00043F8E">
            <w:pPr>
              <w:rPr>
                <w:szCs w:val="22"/>
              </w:rPr>
            </w:pPr>
            <w:r>
              <w:rPr>
                <w:szCs w:val="22"/>
              </w:rPr>
              <w:t>Danforth University Center (DUC), Suite 150</w:t>
            </w:r>
          </w:p>
        </w:tc>
      </w:tr>
      <w:tr w:rsidR="001679FF" w14:paraId="5D2BD3AC" w14:textId="77777777" w:rsidTr="0055766E">
        <w:trPr>
          <w:cantSplit/>
        </w:trPr>
        <w:tc>
          <w:tcPr>
            <w:tcW w:w="1998" w:type="dxa"/>
            <w:vAlign w:val="center"/>
          </w:tcPr>
          <w:p w14:paraId="26FB26CD" w14:textId="5750CC3D" w:rsidR="001679FF" w:rsidRPr="00BF1ED7" w:rsidRDefault="001679FF" w:rsidP="00CF77CA">
            <w:pPr>
              <w:jc w:val="center"/>
              <w:rPr>
                <w:b/>
                <w:szCs w:val="22"/>
              </w:rPr>
            </w:pPr>
            <w:r>
              <w:rPr>
                <w:b/>
                <w:szCs w:val="22"/>
              </w:rPr>
              <w:lastRenderedPageBreak/>
              <w:t>WashU Cares</w:t>
            </w:r>
          </w:p>
        </w:tc>
        <w:tc>
          <w:tcPr>
            <w:tcW w:w="3510" w:type="dxa"/>
            <w:vAlign w:val="center"/>
          </w:tcPr>
          <w:p w14:paraId="11D773D1" w14:textId="78E6666B" w:rsidR="001679FF" w:rsidRDefault="001679FF" w:rsidP="00CA3B19">
            <w:pPr>
              <w:pStyle w:val="ListParagraph"/>
              <w:numPr>
                <w:ilvl w:val="0"/>
                <w:numId w:val="18"/>
              </w:numPr>
              <w:ind w:left="346" w:hanging="270"/>
              <w:rPr>
                <w:szCs w:val="22"/>
              </w:rPr>
            </w:pPr>
            <w:r>
              <w:rPr>
                <w:szCs w:val="22"/>
              </w:rPr>
              <w:t>Case management for struggling students</w:t>
            </w:r>
          </w:p>
          <w:p w14:paraId="63AB42E0" w14:textId="5E8A4473" w:rsidR="001679FF" w:rsidRDefault="001679FF" w:rsidP="00CA3B19">
            <w:pPr>
              <w:pStyle w:val="ListParagraph"/>
              <w:numPr>
                <w:ilvl w:val="0"/>
                <w:numId w:val="18"/>
              </w:numPr>
              <w:ind w:left="346" w:hanging="270"/>
              <w:rPr>
                <w:szCs w:val="22"/>
              </w:rPr>
            </w:pPr>
            <w:r>
              <w:rPr>
                <w:szCs w:val="22"/>
              </w:rPr>
              <w:t>Coordinate on- and off-campus resources</w:t>
            </w:r>
          </w:p>
          <w:p w14:paraId="50CF3AA2" w14:textId="55181523" w:rsidR="001679FF" w:rsidRPr="00BF1ED7" w:rsidRDefault="001679FF" w:rsidP="00CA3B19">
            <w:pPr>
              <w:pStyle w:val="ListParagraph"/>
              <w:numPr>
                <w:ilvl w:val="0"/>
                <w:numId w:val="18"/>
              </w:numPr>
              <w:ind w:left="346" w:hanging="270"/>
              <w:rPr>
                <w:szCs w:val="22"/>
              </w:rPr>
            </w:pPr>
            <w:r>
              <w:rPr>
                <w:szCs w:val="22"/>
              </w:rPr>
              <w:t xml:space="preserve"> Report student in need of support</w:t>
            </w:r>
          </w:p>
        </w:tc>
        <w:tc>
          <w:tcPr>
            <w:tcW w:w="4788" w:type="dxa"/>
          </w:tcPr>
          <w:p w14:paraId="19A3A25B" w14:textId="4552C0B1" w:rsidR="00F118AD" w:rsidRDefault="009B3521" w:rsidP="00043F8E">
            <w:pPr>
              <w:rPr>
                <w:szCs w:val="22"/>
              </w:rPr>
            </w:pPr>
            <w:r>
              <w:rPr>
                <w:szCs w:val="22"/>
              </w:rPr>
              <w:t xml:space="preserve">Website: </w:t>
            </w:r>
            <w:hyperlink r:id="rId116" w:history="1">
              <w:r w:rsidR="006A103E" w:rsidRPr="00F118AD">
                <w:rPr>
                  <w:rStyle w:val="Hyperlink"/>
                  <w:szCs w:val="22"/>
                </w:rPr>
                <w:t>caresteam.washu.edu</w:t>
              </w:r>
            </w:hyperlink>
          </w:p>
          <w:p w14:paraId="23A6DFAD" w14:textId="19D4AAC5" w:rsidR="008906C9" w:rsidRDefault="008906C9" w:rsidP="00043F8E">
            <w:pPr>
              <w:rPr>
                <w:szCs w:val="22"/>
              </w:rPr>
            </w:pPr>
            <w:hyperlink r:id="rId117" w:history="1">
              <w:r w:rsidRPr="008906C9">
                <w:rPr>
                  <w:rStyle w:val="Hyperlink"/>
                  <w:szCs w:val="22"/>
                </w:rPr>
                <w:t>File a Care Report</w:t>
              </w:r>
            </w:hyperlink>
            <w:r>
              <w:rPr>
                <w:szCs w:val="22"/>
              </w:rPr>
              <w:t xml:space="preserve"> online </w:t>
            </w:r>
          </w:p>
          <w:p w14:paraId="617E7D11" w14:textId="77777777" w:rsidR="009B3521" w:rsidRDefault="009B3521" w:rsidP="00043F8E">
            <w:pPr>
              <w:rPr>
                <w:szCs w:val="22"/>
              </w:rPr>
            </w:pPr>
          </w:p>
          <w:p w14:paraId="72D1F951" w14:textId="251AB67C" w:rsidR="00885EC5" w:rsidRDefault="009B3521" w:rsidP="00043F8E">
            <w:pPr>
              <w:rPr>
                <w:szCs w:val="22"/>
              </w:rPr>
            </w:pPr>
            <w:r>
              <w:rPr>
                <w:szCs w:val="22"/>
              </w:rPr>
              <w:t xml:space="preserve">Email: </w:t>
            </w:r>
            <w:hyperlink r:id="rId118" w:history="1">
              <w:r w:rsidR="00885EC5" w:rsidRPr="00E03CF3">
                <w:rPr>
                  <w:rStyle w:val="Hyperlink"/>
                  <w:szCs w:val="22"/>
                </w:rPr>
                <w:t>caresteam@wustl.edu</w:t>
              </w:r>
            </w:hyperlink>
          </w:p>
          <w:p w14:paraId="3BA89816" w14:textId="77777777" w:rsidR="001679FF" w:rsidRDefault="00885EC5" w:rsidP="00043F8E">
            <w:pPr>
              <w:rPr>
                <w:szCs w:val="22"/>
              </w:rPr>
            </w:pPr>
            <w:r>
              <w:rPr>
                <w:szCs w:val="22"/>
              </w:rPr>
              <w:t>Phone: (314) 935-3566</w:t>
            </w:r>
            <w:r w:rsidR="001679FF" w:rsidRPr="00BF1ED7">
              <w:rPr>
                <w:szCs w:val="22"/>
              </w:rPr>
              <w:br/>
            </w:r>
            <w:r w:rsidR="008906C9" w:rsidRPr="00BF1ED7">
              <w:rPr>
                <w:szCs w:val="22"/>
              </w:rPr>
              <w:t xml:space="preserve"> </w:t>
            </w:r>
            <w:r w:rsidR="001679FF" w:rsidRPr="00BF1ED7">
              <w:rPr>
                <w:szCs w:val="22"/>
              </w:rPr>
              <w:br/>
            </w:r>
            <w:r w:rsidR="008906C9">
              <w:rPr>
                <w:szCs w:val="22"/>
              </w:rPr>
              <w:t xml:space="preserve">Hours &amp; Location: </w:t>
            </w:r>
          </w:p>
          <w:p w14:paraId="11152523" w14:textId="792D389E" w:rsidR="008906C9" w:rsidRDefault="008906C9" w:rsidP="008906C9">
            <w:pPr>
              <w:rPr>
                <w:szCs w:val="22"/>
              </w:rPr>
            </w:pPr>
            <w:r>
              <w:rPr>
                <w:szCs w:val="22"/>
              </w:rPr>
              <w:t>Monday - Friday, 8:30 AM – 5:00 PM</w:t>
            </w:r>
          </w:p>
          <w:p w14:paraId="656A25B8" w14:textId="77777777" w:rsidR="008906C9" w:rsidRDefault="008906C9" w:rsidP="00043F8E">
            <w:pPr>
              <w:rPr>
                <w:szCs w:val="22"/>
              </w:rPr>
            </w:pPr>
            <w:r>
              <w:rPr>
                <w:szCs w:val="22"/>
              </w:rPr>
              <w:t>Danforth University Center (DUC), Suite 213-216</w:t>
            </w:r>
          </w:p>
          <w:p w14:paraId="783217F4" w14:textId="77777777" w:rsidR="00292436" w:rsidRDefault="00292436" w:rsidP="00043F8E">
            <w:pPr>
              <w:rPr>
                <w:i/>
                <w:iCs/>
                <w:szCs w:val="22"/>
              </w:rPr>
            </w:pPr>
          </w:p>
          <w:p w14:paraId="4161BA10" w14:textId="030F2CB0" w:rsidR="00292436" w:rsidRPr="00292436" w:rsidRDefault="00292436" w:rsidP="00043F8E">
            <w:pPr>
              <w:rPr>
                <w:i/>
                <w:iCs/>
                <w:szCs w:val="22"/>
              </w:rPr>
            </w:pPr>
            <w:r>
              <w:rPr>
                <w:i/>
                <w:iCs/>
                <w:szCs w:val="22"/>
              </w:rPr>
              <w:t>Enter through Suite 200 – The Office of the Vice Chancellor for Student Affairs</w:t>
            </w:r>
          </w:p>
        </w:tc>
      </w:tr>
      <w:tr w:rsidR="001679FF" w14:paraId="679A6C0E" w14:textId="77777777" w:rsidTr="0055766E">
        <w:trPr>
          <w:cantSplit/>
        </w:trPr>
        <w:tc>
          <w:tcPr>
            <w:tcW w:w="1998" w:type="dxa"/>
            <w:vAlign w:val="center"/>
          </w:tcPr>
          <w:p w14:paraId="270A9F0B" w14:textId="11683EC3" w:rsidR="001679FF" w:rsidRPr="00BF1ED7" w:rsidRDefault="001679FF" w:rsidP="00CF77CA">
            <w:pPr>
              <w:jc w:val="center"/>
              <w:rPr>
                <w:b/>
                <w:szCs w:val="22"/>
              </w:rPr>
            </w:pPr>
            <w:r>
              <w:rPr>
                <w:b/>
                <w:szCs w:val="22"/>
              </w:rPr>
              <w:t>Student Health Center</w:t>
            </w:r>
          </w:p>
        </w:tc>
        <w:tc>
          <w:tcPr>
            <w:tcW w:w="3510" w:type="dxa"/>
            <w:vAlign w:val="center"/>
          </w:tcPr>
          <w:p w14:paraId="5D844156" w14:textId="77777777" w:rsidR="001679FF" w:rsidRPr="00BF1ED7" w:rsidRDefault="001679FF" w:rsidP="00CA3B19">
            <w:pPr>
              <w:pStyle w:val="ListParagraph"/>
              <w:numPr>
                <w:ilvl w:val="0"/>
                <w:numId w:val="19"/>
              </w:numPr>
              <w:ind w:left="346" w:hanging="270"/>
              <w:rPr>
                <w:szCs w:val="22"/>
              </w:rPr>
            </w:pPr>
            <w:r w:rsidRPr="00BF1ED7">
              <w:rPr>
                <w:szCs w:val="22"/>
              </w:rPr>
              <w:t>Medical care</w:t>
            </w:r>
          </w:p>
          <w:p w14:paraId="35CB6000" w14:textId="77777777" w:rsidR="001679FF" w:rsidRDefault="001679FF" w:rsidP="00CA3B19">
            <w:pPr>
              <w:pStyle w:val="ListParagraph"/>
              <w:numPr>
                <w:ilvl w:val="0"/>
                <w:numId w:val="19"/>
              </w:numPr>
              <w:ind w:left="346" w:hanging="270"/>
              <w:rPr>
                <w:szCs w:val="22"/>
              </w:rPr>
            </w:pPr>
            <w:r w:rsidRPr="00BF1ED7">
              <w:rPr>
                <w:szCs w:val="22"/>
              </w:rPr>
              <w:t>Pharmacy</w:t>
            </w:r>
          </w:p>
          <w:p w14:paraId="562EBF15" w14:textId="77777777" w:rsidR="001679FF" w:rsidRPr="00EF6CF7" w:rsidRDefault="001679FF" w:rsidP="00CA3B19">
            <w:pPr>
              <w:pStyle w:val="ListParagraph"/>
              <w:numPr>
                <w:ilvl w:val="0"/>
                <w:numId w:val="19"/>
              </w:numPr>
              <w:ind w:left="346" w:hanging="270"/>
              <w:rPr>
                <w:szCs w:val="22"/>
              </w:rPr>
            </w:pPr>
            <w:r>
              <w:rPr>
                <w:szCs w:val="22"/>
              </w:rPr>
              <w:t>Psychiatry</w:t>
            </w:r>
          </w:p>
        </w:tc>
        <w:tc>
          <w:tcPr>
            <w:tcW w:w="4788" w:type="dxa"/>
          </w:tcPr>
          <w:p w14:paraId="5A6575B9" w14:textId="28522D55" w:rsidR="001679FF" w:rsidRPr="00BF1ED7" w:rsidRDefault="006A103E" w:rsidP="00043F8E">
            <w:pPr>
              <w:rPr>
                <w:szCs w:val="22"/>
              </w:rPr>
            </w:pPr>
            <w:r>
              <w:t xml:space="preserve">Website: </w:t>
            </w:r>
            <w:hyperlink r:id="rId119" w:history="1">
              <w:r w:rsidR="001679FF">
                <w:rPr>
                  <w:rStyle w:val="Hyperlink"/>
                </w:rPr>
                <w:t>studenthealthcenter.washu.edu</w:t>
              </w:r>
            </w:hyperlink>
          </w:p>
          <w:p w14:paraId="01622608" w14:textId="77777777" w:rsidR="001679FF" w:rsidRDefault="001679FF" w:rsidP="00043F8E">
            <w:pPr>
              <w:rPr>
                <w:szCs w:val="22"/>
              </w:rPr>
            </w:pPr>
          </w:p>
          <w:p w14:paraId="23097EF6" w14:textId="36919451" w:rsidR="006A103E" w:rsidRDefault="006A103E" w:rsidP="00043F8E">
            <w:pPr>
              <w:rPr>
                <w:szCs w:val="22"/>
              </w:rPr>
            </w:pPr>
            <w:r>
              <w:rPr>
                <w:szCs w:val="22"/>
              </w:rPr>
              <w:t xml:space="preserve">Email (non-emergency): </w:t>
            </w:r>
            <w:hyperlink r:id="rId120" w:history="1">
              <w:r w:rsidRPr="00E03CF3">
                <w:rPr>
                  <w:rStyle w:val="Hyperlink"/>
                  <w:szCs w:val="22"/>
                </w:rPr>
                <w:t>SHCInfo@wustl.edu</w:t>
              </w:r>
            </w:hyperlink>
          </w:p>
          <w:p w14:paraId="0696D4FA" w14:textId="77777777" w:rsidR="001679FF" w:rsidRDefault="00370C52" w:rsidP="00043F8E">
            <w:pPr>
              <w:rPr>
                <w:szCs w:val="22"/>
              </w:rPr>
            </w:pPr>
            <w:r>
              <w:rPr>
                <w:szCs w:val="22"/>
              </w:rPr>
              <w:t xml:space="preserve">Phone: </w:t>
            </w:r>
            <w:r w:rsidR="001679FF" w:rsidRPr="00BF1ED7">
              <w:rPr>
                <w:szCs w:val="22"/>
              </w:rPr>
              <w:t>(314) 935-6666</w:t>
            </w:r>
          </w:p>
          <w:p w14:paraId="285765D8" w14:textId="77777777" w:rsidR="00370C52" w:rsidRDefault="00370C52" w:rsidP="00370C52">
            <w:pPr>
              <w:pStyle w:val="ListParagraph"/>
              <w:numPr>
                <w:ilvl w:val="0"/>
                <w:numId w:val="45"/>
              </w:numPr>
              <w:rPr>
                <w:szCs w:val="22"/>
              </w:rPr>
            </w:pPr>
            <w:r>
              <w:rPr>
                <w:szCs w:val="22"/>
              </w:rPr>
              <w:t>Option 0: General Office/Information</w:t>
            </w:r>
          </w:p>
          <w:p w14:paraId="01708A21" w14:textId="77777777" w:rsidR="00370C52" w:rsidRDefault="00370C52" w:rsidP="00370C52">
            <w:pPr>
              <w:pStyle w:val="ListParagraph"/>
              <w:numPr>
                <w:ilvl w:val="0"/>
                <w:numId w:val="45"/>
              </w:numPr>
              <w:rPr>
                <w:szCs w:val="22"/>
              </w:rPr>
            </w:pPr>
            <w:r>
              <w:rPr>
                <w:szCs w:val="22"/>
              </w:rPr>
              <w:t>Option 1: Medical Appointments</w:t>
            </w:r>
          </w:p>
          <w:p w14:paraId="252B707D" w14:textId="77777777" w:rsidR="00370C52" w:rsidRDefault="00370C52" w:rsidP="00370C52">
            <w:pPr>
              <w:pStyle w:val="ListParagraph"/>
              <w:numPr>
                <w:ilvl w:val="0"/>
                <w:numId w:val="45"/>
              </w:numPr>
              <w:rPr>
                <w:szCs w:val="22"/>
              </w:rPr>
            </w:pPr>
            <w:r>
              <w:rPr>
                <w:szCs w:val="22"/>
              </w:rPr>
              <w:t>Option 2: Counseling &amp; Psychiatry</w:t>
            </w:r>
          </w:p>
          <w:p w14:paraId="670C3BB6" w14:textId="77777777" w:rsidR="00370C52" w:rsidRDefault="00370C52" w:rsidP="00370C52">
            <w:pPr>
              <w:rPr>
                <w:szCs w:val="22"/>
              </w:rPr>
            </w:pPr>
          </w:p>
          <w:p w14:paraId="3A4B618D" w14:textId="77777777" w:rsidR="00370C52" w:rsidRDefault="00370C52" w:rsidP="00370C52">
            <w:pPr>
              <w:rPr>
                <w:szCs w:val="22"/>
              </w:rPr>
            </w:pPr>
            <w:r>
              <w:rPr>
                <w:szCs w:val="22"/>
              </w:rPr>
              <w:t xml:space="preserve">Hours &amp; Location: </w:t>
            </w:r>
          </w:p>
          <w:p w14:paraId="37B45F8B" w14:textId="77777777" w:rsidR="0020043D" w:rsidRDefault="0020043D" w:rsidP="00370C52">
            <w:pPr>
              <w:rPr>
                <w:szCs w:val="22"/>
              </w:rPr>
            </w:pPr>
            <w:r>
              <w:rPr>
                <w:szCs w:val="22"/>
              </w:rPr>
              <w:t>Mon, Tues, Thurs, Fri: 8:00 AM - 5:00 PM</w:t>
            </w:r>
          </w:p>
          <w:p w14:paraId="0914F1D1" w14:textId="77777777" w:rsidR="0020043D" w:rsidRDefault="0020043D" w:rsidP="00370C52">
            <w:pPr>
              <w:rPr>
                <w:szCs w:val="22"/>
              </w:rPr>
            </w:pPr>
            <w:r>
              <w:rPr>
                <w:szCs w:val="22"/>
              </w:rPr>
              <w:t>Wed: 10:00 AM - 5:00 PM</w:t>
            </w:r>
          </w:p>
          <w:p w14:paraId="2D59C2FF" w14:textId="52056491" w:rsidR="0020043D" w:rsidRPr="00370C52" w:rsidRDefault="0020043D" w:rsidP="00370C52">
            <w:pPr>
              <w:rPr>
                <w:szCs w:val="22"/>
              </w:rPr>
            </w:pPr>
            <w:r>
              <w:rPr>
                <w:szCs w:val="22"/>
              </w:rPr>
              <w:t xml:space="preserve">South 40, Dardick House, Lower Level </w:t>
            </w:r>
            <w:r>
              <w:rPr>
                <w:szCs w:val="22"/>
              </w:rPr>
              <w:br/>
              <w:t>(Corner of Shepley Drive and Big Bend B</w:t>
            </w:r>
            <w:r w:rsidR="00676E18">
              <w:rPr>
                <w:szCs w:val="22"/>
              </w:rPr>
              <w:t>lvd</w:t>
            </w:r>
            <w:r>
              <w:rPr>
                <w:szCs w:val="22"/>
              </w:rPr>
              <w:t xml:space="preserve">) </w:t>
            </w:r>
          </w:p>
        </w:tc>
      </w:tr>
      <w:tr w:rsidR="001679FF" w14:paraId="468428DA" w14:textId="77777777" w:rsidTr="0055766E">
        <w:trPr>
          <w:cantSplit/>
        </w:trPr>
        <w:tc>
          <w:tcPr>
            <w:tcW w:w="1998" w:type="dxa"/>
            <w:vAlign w:val="center"/>
          </w:tcPr>
          <w:p w14:paraId="2A303C00" w14:textId="77777777" w:rsidR="001679FF" w:rsidRDefault="001679FF" w:rsidP="00CF77CA">
            <w:pPr>
              <w:jc w:val="center"/>
              <w:rPr>
                <w:b/>
                <w:szCs w:val="22"/>
              </w:rPr>
            </w:pPr>
            <w:r>
              <w:rPr>
                <w:b/>
                <w:szCs w:val="22"/>
              </w:rPr>
              <w:t>Center for Counseling and Psychological Services</w:t>
            </w:r>
          </w:p>
        </w:tc>
        <w:tc>
          <w:tcPr>
            <w:tcW w:w="3510" w:type="dxa"/>
            <w:vAlign w:val="center"/>
          </w:tcPr>
          <w:p w14:paraId="177AA52B" w14:textId="77777777" w:rsidR="001679FF" w:rsidRDefault="001679FF" w:rsidP="00CA3B19">
            <w:pPr>
              <w:pStyle w:val="ListParagraph"/>
              <w:numPr>
                <w:ilvl w:val="0"/>
                <w:numId w:val="19"/>
              </w:numPr>
              <w:ind w:left="346" w:hanging="270"/>
              <w:rPr>
                <w:szCs w:val="22"/>
              </w:rPr>
            </w:pPr>
            <w:r>
              <w:rPr>
                <w:szCs w:val="22"/>
              </w:rPr>
              <w:t>Mental health counseling</w:t>
            </w:r>
          </w:p>
          <w:p w14:paraId="571F1BF1" w14:textId="77777777" w:rsidR="001679FF" w:rsidRDefault="001679FF" w:rsidP="00CA3B19">
            <w:pPr>
              <w:pStyle w:val="ListParagraph"/>
              <w:numPr>
                <w:ilvl w:val="0"/>
                <w:numId w:val="19"/>
              </w:numPr>
              <w:ind w:left="346" w:hanging="270"/>
              <w:rPr>
                <w:szCs w:val="22"/>
              </w:rPr>
            </w:pPr>
            <w:r>
              <w:rPr>
                <w:szCs w:val="22"/>
              </w:rPr>
              <w:t>Mental health emergency and crisis response</w:t>
            </w:r>
          </w:p>
          <w:p w14:paraId="5F7FC4AA" w14:textId="77777777" w:rsidR="001679FF" w:rsidRPr="00BF1ED7" w:rsidRDefault="001679FF" w:rsidP="00CA3B19">
            <w:pPr>
              <w:pStyle w:val="ListParagraph"/>
              <w:numPr>
                <w:ilvl w:val="0"/>
                <w:numId w:val="19"/>
              </w:numPr>
              <w:ind w:left="346" w:hanging="270"/>
              <w:rPr>
                <w:szCs w:val="22"/>
              </w:rPr>
            </w:pPr>
            <w:r>
              <w:rPr>
                <w:szCs w:val="22"/>
              </w:rPr>
              <w:t>Group therapy and skill-building</w:t>
            </w:r>
          </w:p>
        </w:tc>
        <w:tc>
          <w:tcPr>
            <w:tcW w:w="4788" w:type="dxa"/>
          </w:tcPr>
          <w:p w14:paraId="43A89EF9" w14:textId="2D57CA26" w:rsidR="001679FF" w:rsidRDefault="0020043D" w:rsidP="00043F8E">
            <w:pPr>
              <w:rPr>
                <w:szCs w:val="22"/>
              </w:rPr>
            </w:pPr>
            <w:r>
              <w:t xml:space="preserve">Website: </w:t>
            </w:r>
            <w:hyperlink r:id="rId121" w:history="1">
              <w:r w:rsidR="001679FF" w:rsidRPr="00EF6CF7">
                <w:rPr>
                  <w:rStyle w:val="Hyperlink"/>
                  <w:szCs w:val="22"/>
                </w:rPr>
                <w:t>counseling.washu.edu</w:t>
              </w:r>
            </w:hyperlink>
          </w:p>
          <w:p w14:paraId="36E7A1E8" w14:textId="77777777" w:rsidR="001679FF" w:rsidRDefault="001679FF" w:rsidP="00043F8E">
            <w:pPr>
              <w:rPr>
                <w:szCs w:val="22"/>
              </w:rPr>
            </w:pPr>
          </w:p>
          <w:p w14:paraId="4FD338CA" w14:textId="4100B56F" w:rsidR="0020043D" w:rsidRDefault="0020043D" w:rsidP="00043F8E">
            <w:pPr>
              <w:rPr>
                <w:szCs w:val="22"/>
              </w:rPr>
            </w:pPr>
            <w:r>
              <w:rPr>
                <w:szCs w:val="22"/>
              </w:rPr>
              <w:t xml:space="preserve">Email: </w:t>
            </w:r>
            <w:hyperlink r:id="rId122" w:history="1">
              <w:r w:rsidRPr="00E03CF3">
                <w:rPr>
                  <w:rStyle w:val="Hyperlink"/>
                  <w:szCs w:val="22"/>
                </w:rPr>
                <w:t>CCPScoordinator@wustl.edu</w:t>
              </w:r>
            </w:hyperlink>
          </w:p>
          <w:p w14:paraId="1FF50543" w14:textId="77777777" w:rsidR="001679FF" w:rsidRDefault="001679FF" w:rsidP="00043F8E">
            <w:pPr>
              <w:rPr>
                <w:szCs w:val="22"/>
              </w:rPr>
            </w:pPr>
            <w:r>
              <w:rPr>
                <w:szCs w:val="22"/>
              </w:rPr>
              <w:t>(314) 935-6695</w:t>
            </w:r>
          </w:p>
          <w:p w14:paraId="0B80033A" w14:textId="77777777" w:rsidR="00701F23" w:rsidRDefault="00701F23" w:rsidP="00043F8E">
            <w:pPr>
              <w:rPr>
                <w:szCs w:val="22"/>
              </w:rPr>
            </w:pPr>
          </w:p>
          <w:p w14:paraId="49088B0E" w14:textId="0D079B03" w:rsidR="00701F23" w:rsidRDefault="00701F23" w:rsidP="00701F23">
            <w:pPr>
              <w:rPr>
                <w:szCs w:val="22"/>
              </w:rPr>
            </w:pPr>
            <w:r>
              <w:rPr>
                <w:szCs w:val="22"/>
              </w:rPr>
              <w:t>Hours</w:t>
            </w:r>
            <w:r w:rsidR="005D7C5E">
              <w:rPr>
                <w:szCs w:val="22"/>
              </w:rPr>
              <w:t xml:space="preserve"> &amp; Locations:</w:t>
            </w:r>
          </w:p>
          <w:p w14:paraId="67CB80C2" w14:textId="77777777" w:rsidR="00701F23" w:rsidRDefault="00701F23" w:rsidP="00701F23">
            <w:pPr>
              <w:rPr>
                <w:szCs w:val="22"/>
              </w:rPr>
            </w:pPr>
            <w:r>
              <w:rPr>
                <w:szCs w:val="22"/>
              </w:rPr>
              <w:t>Mon, Tues, Thurs, Fri: 8:00 AM - 5:00 PM</w:t>
            </w:r>
          </w:p>
          <w:p w14:paraId="0517892B" w14:textId="77777777" w:rsidR="00701F23" w:rsidRDefault="00701F23" w:rsidP="00701F23">
            <w:pPr>
              <w:rPr>
                <w:szCs w:val="22"/>
              </w:rPr>
            </w:pPr>
            <w:r>
              <w:rPr>
                <w:szCs w:val="22"/>
              </w:rPr>
              <w:t>Wed: 10:00 AM - 5:00 PM</w:t>
            </w:r>
          </w:p>
          <w:p w14:paraId="3AD1C773" w14:textId="5E373468" w:rsidR="00701F23" w:rsidRDefault="00701F23" w:rsidP="00043F8E">
            <w:pPr>
              <w:rPr>
                <w:szCs w:val="22"/>
              </w:rPr>
            </w:pPr>
            <w:r>
              <w:rPr>
                <w:szCs w:val="22"/>
              </w:rPr>
              <w:br/>
              <w:t>South 40, Dardick House, Lower Level (primary)</w:t>
            </w:r>
          </w:p>
          <w:p w14:paraId="6F3B06E3" w14:textId="4ABA48F9" w:rsidR="00701F23" w:rsidRDefault="00701F23" w:rsidP="00043F8E">
            <w:pPr>
              <w:rPr>
                <w:szCs w:val="22"/>
              </w:rPr>
            </w:pPr>
            <w:r>
              <w:rPr>
                <w:szCs w:val="22"/>
              </w:rPr>
              <w:t>Seigle Hall, 4</w:t>
            </w:r>
            <w:r w:rsidRPr="00701F23">
              <w:rPr>
                <w:szCs w:val="22"/>
                <w:vertAlign w:val="superscript"/>
              </w:rPr>
              <w:t>th</w:t>
            </w:r>
            <w:r>
              <w:rPr>
                <w:szCs w:val="22"/>
              </w:rPr>
              <w:t xml:space="preserve"> Floor (satellite location)</w:t>
            </w:r>
          </w:p>
        </w:tc>
      </w:tr>
      <w:tr w:rsidR="00B63D4E" w14:paraId="0C91A2A7" w14:textId="77777777" w:rsidTr="0055766E">
        <w:trPr>
          <w:cantSplit/>
        </w:trPr>
        <w:tc>
          <w:tcPr>
            <w:tcW w:w="1998" w:type="dxa"/>
            <w:vAlign w:val="center"/>
          </w:tcPr>
          <w:p w14:paraId="6545D57E" w14:textId="3275D9B6" w:rsidR="00B63D4E" w:rsidRDefault="00B63D4E" w:rsidP="00CF77CA">
            <w:pPr>
              <w:jc w:val="center"/>
              <w:rPr>
                <w:b/>
                <w:szCs w:val="22"/>
              </w:rPr>
            </w:pPr>
            <w:r>
              <w:rPr>
                <w:b/>
                <w:szCs w:val="22"/>
              </w:rPr>
              <w:t>Center for Career Engagement</w:t>
            </w:r>
          </w:p>
        </w:tc>
        <w:tc>
          <w:tcPr>
            <w:tcW w:w="3510" w:type="dxa"/>
            <w:vAlign w:val="center"/>
          </w:tcPr>
          <w:p w14:paraId="462B315B" w14:textId="77777777" w:rsidR="00B63D4E" w:rsidRDefault="00642EA5" w:rsidP="00CA3B19">
            <w:pPr>
              <w:pStyle w:val="ListParagraph"/>
              <w:numPr>
                <w:ilvl w:val="0"/>
                <w:numId w:val="19"/>
              </w:numPr>
              <w:ind w:left="346" w:hanging="270"/>
              <w:rPr>
                <w:szCs w:val="22"/>
              </w:rPr>
            </w:pPr>
            <w:r>
              <w:rPr>
                <w:szCs w:val="22"/>
              </w:rPr>
              <w:t>Career coaching and planning</w:t>
            </w:r>
          </w:p>
          <w:p w14:paraId="6B7FC40F" w14:textId="77777777" w:rsidR="00642EA5" w:rsidRDefault="00642EA5" w:rsidP="00CA3B19">
            <w:pPr>
              <w:pStyle w:val="ListParagraph"/>
              <w:numPr>
                <w:ilvl w:val="0"/>
                <w:numId w:val="19"/>
              </w:numPr>
              <w:ind w:left="346" w:hanging="270"/>
              <w:rPr>
                <w:szCs w:val="22"/>
              </w:rPr>
            </w:pPr>
            <w:r>
              <w:rPr>
                <w:szCs w:val="22"/>
              </w:rPr>
              <w:t>Assessments and skills training</w:t>
            </w:r>
          </w:p>
          <w:p w14:paraId="431C23CE" w14:textId="3A3DAF9F" w:rsidR="00642EA5" w:rsidRDefault="00642EA5" w:rsidP="00CA3B19">
            <w:pPr>
              <w:pStyle w:val="ListParagraph"/>
              <w:numPr>
                <w:ilvl w:val="0"/>
                <w:numId w:val="19"/>
              </w:numPr>
              <w:ind w:left="346" w:hanging="270"/>
              <w:rPr>
                <w:szCs w:val="22"/>
              </w:rPr>
            </w:pPr>
            <w:r>
              <w:rPr>
                <w:szCs w:val="22"/>
              </w:rPr>
              <w:t xml:space="preserve">Access to job opportunities and resources through </w:t>
            </w:r>
            <w:hyperlink r:id="rId123" w:history="1">
              <w:r w:rsidRPr="00642EA5">
                <w:rPr>
                  <w:rStyle w:val="Hyperlink"/>
                  <w:szCs w:val="22"/>
                </w:rPr>
                <w:t>Handshake</w:t>
              </w:r>
            </w:hyperlink>
            <w:r>
              <w:rPr>
                <w:szCs w:val="22"/>
              </w:rPr>
              <w:t xml:space="preserve"> platform</w:t>
            </w:r>
          </w:p>
        </w:tc>
        <w:tc>
          <w:tcPr>
            <w:tcW w:w="4788" w:type="dxa"/>
          </w:tcPr>
          <w:p w14:paraId="68AA83C9" w14:textId="1067DC13" w:rsidR="00B63D4E" w:rsidRDefault="00701F23" w:rsidP="00043F8E">
            <w:r>
              <w:t xml:space="preserve">Website: </w:t>
            </w:r>
            <w:hyperlink r:id="rId124" w:history="1">
              <w:r w:rsidR="00883CEB" w:rsidRPr="00883CEB">
                <w:rPr>
                  <w:rStyle w:val="Hyperlink"/>
                </w:rPr>
                <w:t>careers.washu.edu</w:t>
              </w:r>
            </w:hyperlink>
          </w:p>
          <w:p w14:paraId="28D87518" w14:textId="77777777" w:rsidR="00642EA5" w:rsidRDefault="00642EA5" w:rsidP="00043F8E"/>
          <w:p w14:paraId="6A8BCD90" w14:textId="1ADA44B4" w:rsidR="00701F23" w:rsidRDefault="00701F23" w:rsidP="00043F8E">
            <w:r>
              <w:t xml:space="preserve">Email: </w:t>
            </w:r>
            <w:hyperlink r:id="rId125" w:history="1">
              <w:r w:rsidR="00883CEB" w:rsidRPr="00A606DC">
                <w:rPr>
                  <w:rStyle w:val="Hyperlink"/>
                </w:rPr>
                <w:t>careers@wustl.edu</w:t>
              </w:r>
            </w:hyperlink>
          </w:p>
          <w:p w14:paraId="1C417F37" w14:textId="77777777" w:rsidR="00642EA5" w:rsidRDefault="00642EA5" w:rsidP="00043F8E">
            <w:r>
              <w:t>(314) 935-5930</w:t>
            </w:r>
          </w:p>
          <w:p w14:paraId="58ACBE4E" w14:textId="77777777" w:rsidR="00701F23" w:rsidRDefault="00701F23" w:rsidP="00043F8E"/>
          <w:p w14:paraId="657D9D69" w14:textId="77777777" w:rsidR="00701F23" w:rsidRDefault="00701F23" w:rsidP="00043F8E">
            <w:r>
              <w:t xml:space="preserve">Hours &amp; Location: </w:t>
            </w:r>
          </w:p>
          <w:p w14:paraId="1A759CF0" w14:textId="77777777" w:rsidR="00701F23" w:rsidRDefault="00701F23" w:rsidP="00043F8E">
            <w:r>
              <w:t>Monday - Friday, 9:00 AM - 5:00 PM</w:t>
            </w:r>
          </w:p>
          <w:p w14:paraId="2996784B" w14:textId="1132F924" w:rsidR="00701F23" w:rsidRDefault="00701F23" w:rsidP="00043F8E">
            <w:r>
              <w:t>Danforth University Center (DUC), Suite 110</w:t>
            </w:r>
          </w:p>
        </w:tc>
      </w:tr>
    </w:tbl>
    <w:p w14:paraId="381CDE43" w14:textId="77777777" w:rsidR="001679FF" w:rsidRPr="000A18BD" w:rsidRDefault="001679FF" w:rsidP="001679FF">
      <w:pPr>
        <w:spacing w:before="0" w:after="0"/>
      </w:pPr>
    </w:p>
    <w:sectPr w:rsidR="001679FF" w:rsidRPr="000A18BD" w:rsidSect="00431458">
      <w:footerReference w:type="default" r:id="rId126"/>
      <w:pgSz w:w="12240" w:h="15840"/>
      <w:pgMar w:top="1080" w:right="1080" w:bottom="108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8E1D1" w14:textId="77777777" w:rsidR="000931F3" w:rsidRDefault="000931F3" w:rsidP="009B00DA">
      <w:pPr>
        <w:spacing w:before="0" w:after="0" w:line="240" w:lineRule="auto"/>
      </w:pPr>
      <w:r>
        <w:separator/>
      </w:r>
    </w:p>
  </w:endnote>
  <w:endnote w:type="continuationSeparator" w:id="0">
    <w:p w14:paraId="6E879E2D" w14:textId="77777777" w:rsidR="000931F3" w:rsidRDefault="000931F3" w:rsidP="009B00D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162"/>
      <w:gridCol w:w="5148"/>
    </w:tblGrid>
    <w:tr w:rsidR="009B00DA" w14:paraId="1199767D" w14:textId="77777777">
      <w:trPr>
        <w:trHeight w:hRule="exact" w:val="115"/>
        <w:jc w:val="center"/>
      </w:trPr>
      <w:tc>
        <w:tcPr>
          <w:tcW w:w="4686" w:type="dxa"/>
          <w:shd w:val="clear" w:color="auto" w:fill="B5E3D8" w:themeFill="accent1"/>
          <w:tcMar>
            <w:top w:w="0" w:type="dxa"/>
            <w:bottom w:w="0" w:type="dxa"/>
          </w:tcMar>
        </w:tcPr>
        <w:p w14:paraId="7328943F" w14:textId="77777777" w:rsidR="009B00DA" w:rsidRDefault="009B00DA">
          <w:pPr>
            <w:pStyle w:val="Header"/>
            <w:tabs>
              <w:tab w:val="clear" w:pos="4680"/>
              <w:tab w:val="clear" w:pos="9360"/>
            </w:tabs>
            <w:rPr>
              <w:caps/>
              <w:sz w:val="18"/>
            </w:rPr>
          </w:pPr>
        </w:p>
      </w:tc>
      <w:tc>
        <w:tcPr>
          <w:tcW w:w="4674" w:type="dxa"/>
          <w:shd w:val="clear" w:color="auto" w:fill="B5E3D8" w:themeFill="accent1"/>
          <w:tcMar>
            <w:top w:w="0" w:type="dxa"/>
            <w:bottom w:w="0" w:type="dxa"/>
          </w:tcMar>
        </w:tcPr>
        <w:p w14:paraId="76CC2AF8" w14:textId="77777777" w:rsidR="009B00DA" w:rsidRDefault="009B00DA">
          <w:pPr>
            <w:pStyle w:val="Header"/>
            <w:tabs>
              <w:tab w:val="clear" w:pos="4680"/>
              <w:tab w:val="clear" w:pos="9360"/>
            </w:tabs>
            <w:jc w:val="right"/>
            <w:rPr>
              <w:caps/>
              <w:sz w:val="18"/>
            </w:rPr>
          </w:pPr>
        </w:p>
      </w:tc>
    </w:tr>
    <w:tr w:rsidR="009B00DA" w14:paraId="0C3CBE8E" w14:textId="77777777">
      <w:trPr>
        <w:jc w:val="center"/>
      </w:trPr>
      <w:tc>
        <w:tcPr>
          <w:tcW w:w="4686" w:type="dxa"/>
          <w:vAlign w:val="center"/>
        </w:tcPr>
        <w:p w14:paraId="47635FC5" w14:textId="25D6FB69" w:rsidR="009B00DA" w:rsidRDefault="009B00DA">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Peer Coaching Handbook</w:t>
          </w:r>
        </w:p>
      </w:tc>
      <w:tc>
        <w:tcPr>
          <w:tcW w:w="4674" w:type="dxa"/>
          <w:vAlign w:val="center"/>
        </w:tcPr>
        <w:p w14:paraId="4A5DD18C" w14:textId="77777777" w:rsidR="009B00DA" w:rsidRDefault="009B00DA">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2D8D3387" w14:textId="77777777" w:rsidR="009B00DA" w:rsidRDefault="009B00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F9593" w14:textId="77777777" w:rsidR="000931F3" w:rsidRDefault="000931F3" w:rsidP="009B00DA">
      <w:pPr>
        <w:spacing w:before="0" w:after="0" w:line="240" w:lineRule="auto"/>
      </w:pPr>
      <w:r>
        <w:separator/>
      </w:r>
    </w:p>
  </w:footnote>
  <w:footnote w:type="continuationSeparator" w:id="0">
    <w:p w14:paraId="36295090" w14:textId="77777777" w:rsidR="000931F3" w:rsidRDefault="000931F3" w:rsidP="009B00D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5A27"/>
    <w:multiLevelType w:val="hybridMultilevel"/>
    <w:tmpl w:val="9670AE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4595E"/>
    <w:multiLevelType w:val="hybridMultilevel"/>
    <w:tmpl w:val="45D67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C6BA4"/>
    <w:multiLevelType w:val="hybridMultilevel"/>
    <w:tmpl w:val="9984D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1202A"/>
    <w:multiLevelType w:val="hybridMultilevel"/>
    <w:tmpl w:val="FA845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1C1F80"/>
    <w:multiLevelType w:val="hybridMultilevel"/>
    <w:tmpl w:val="55CA7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715BCB"/>
    <w:multiLevelType w:val="hybridMultilevel"/>
    <w:tmpl w:val="AD785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A92A5E"/>
    <w:multiLevelType w:val="hybridMultilevel"/>
    <w:tmpl w:val="FB185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091C0C"/>
    <w:multiLevelType w:val="hybridMultilevel"/>
    <w:tmpl w:val="69C2B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432368"/>
    <w:multiLevelType w:val="hybridMultilevel"/>
    <w:tmpl w:val="476C8B4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805199"/>
    <w:multiLevelType w:val="hybridMultilevel"/>
    <w:tmpl w:val="5BFC6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8E512D"/>
    <w:multiLevelType w:val="hybridMultilevel"/>
    <w:tmpl w:val="FB185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673EEC"/>
    <w:multiLevelType w:val="hybridMultilevel"/>
    <w:tmpl w:val="FB185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CA0E4B"/>
    <w:multiLevelType w:val="hybridMultilevel"/>
    <w:tmpl w:val="F3EC4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8D4C97"/>
    <w:multiLevelType w:val="hybridMultilevel"/>
    <w:tmpl w:val="1AC8E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B87536"/>
    <w:multiLevelType w:val="hybridMultilevel"/>
    <w:tmpl w:val="DEA86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DE01C6"/>
    <w:multiLevelType w:val="hybridMultilevel"/>
    <w:tmpl w:val="5B24D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247CBE"/>
    <w:multiLevelType w:val="hybridMultilevel"/>
    <w:tmpl w:val="B01A7844"/>
    <w:lvl w:ilvl="0" w:tplc="F36E55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670A72"/>
    <w:multiLevelType w:val="hybridMultilevel"/>
    <w:tmpl w:val="DC8A27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523D3E"/>
    <w:multiLevelType w:val="hybridMultilevel"/>
    <w:tmpl w:val="8DCC6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66153D"/>
    <w:multiLevelType w:val="hybridMultilevel"/>
    <w:tmpl w:val="D4487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BD103E"/>
    <w:multiLevelType w:val="hybridMultilevel"/>
    <w:tmpl w:val="80A0E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A5116F"/>
    <w:multiLevelType w:val="hybridMultilevel"/>
    <w:tmpl w:val="00086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124A62"/>
    <w:multiLevelType w:val="hybridMultilevel"/>
    <w:tmpl w:val="A68E1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B9494A"/>
    <w:multiLevelType w:val="hybridMultilevel"/>
    <w:tmpl w:val="FB185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CA4E3B"/>
    <w:multiLevelType w:val="hybridMultilevel"/>
    <w:tmpl w:val="024EB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F92E8E"/>
    <w:multiLevelType w:val="hybridMultilevel"/>
    <w:tmpl w:val="73FE316A"/>
    <w:lvl w:ilvl="0" w:tplc="D744F6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974B29"/>
    <w:multiLevelType w:val="hybridMultilevel"/>
    <w:tmpl w:val="50E83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0E3F51"/>
    <w:multiLevelType w:val="hybridMultilevel"/>
    <w:tmpl w:val="B1B4B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070F58"/>
    <w:multiLevelType w:val="hybridMultilevel"/>
    <w:tmpl w:val="C046E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E17FA4"/>
    <w:multiLevelType w:val="hybridMultilevel"/>
    <w:tmpl w:val="F2F2C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A92D93"/>
    <w:multiLevelType w:val="hybridMultilevel"/>
    <w:tmpl w:val="4DD8C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F067F4E"/>
    <w:multiLevelType w:val="hybridMultilevel"/>
    <w:tmpl w:val="71B8FD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AD4FEF"/>
    <w:multiLevelType w:val="hybridMultilevel"/>
    <w:tmpl w:val="7F16D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7926A2D"/>
    <w:multiLevelType w:val="hybridMultilevel"/>
    <w:tmpl w:val="32F68E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B721C57"/>
    <w:multiLevelType w:val="hybridMultilevel"/>
    <w:tmpl w:val="F258D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EF5A49"/>
    <w:multiLevelType w:val="hybridMultilevel"/>
    <w:tmpl w:val="DAC2D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0FF7A66"/>
    <w:multiLevelType w:val="hybridMultilevel"/>
    <w:tmpl w:val="C81EA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1056DC2"/>
    <w:multiLevelType w:val="hybridMultilevel"/>
    <w:tmpl w:val="06C06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4B7733"/>
    <w:multiLevelType w:val="hybridMultilevel"/>
    <w:tmpl w:val="350A0D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B226178"/>
    <w:multiLevelType w:val="hybridMultilevel"/>
    <w:tmpl w:val="E5E4F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2657A0"/>
    <w:multiLevelType w:val="hybridMultilevel"/>
    <w:tmpl w:val="C6842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EE831B3"/>
    <w:multiLevelType w:val="hybridMultilevel"/>
    <w:tmpl w:val="D90C2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2A650D"/>
    <w:multiLevelType w:val="hybridMultilevel"/>
    <w:tmpl w:val="EB362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4A37E42"/>
    <w:multiLevelType w:val="hybridMultilevel"/>
    <w:tmpl w:val="65C6BC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D06124"/>
    <w:multiLevelType w:val="hybridMultilevel"/>
    <w:tmpl w:val="C3D09C82"/>
    <w:lvl w:ilvl="0" w:tplc="B3508D46">
      <w:start w:val="1"/>
      <w:numFmt w:val="bullet"/>
      <w:lvlText w:val="•"/>
      <w:lvlJc w:val="left"/>
      <w:pPr>
        <w:tabs>
          <w:tab w:val="num" w:pos="720"/>
        </w:tabs>
        <w:ind w:left="720" w:hanging="360"/>
      </w:pPr>
      <w:rPr>
        <w:rFonts w:ascii="Arial" w:hAnsi="Arial" w:hint="default"/>
      </w:rPr>
    </w:lvl>
    <w:lvl w:ilvl="1" w:tplc="47BA1DE8" w:tentative="1">
      <w:start w:val="1"/>
      <w:numFmt w:val="bullet"/>
      <w:lvlText w:val="•"/>
      <w:lvlJc w:val="left"/>
      <w:pPr>
        <w:tabs>
          <w:tab w:val="num" w:pos="1440"/>
        </w:tabs>
        <w:ind w:left="1440" w:hanging="360"/>
      </w:pPr>
      <w:rPr>
        <w:rFonts w:ascii="Arial" w:hAnsi="Arial" w:hint="default"/>
      </w:rPr>
    </w:lvl>
    <w:lvl w:ilvl="2" w:tplc="921CC338" w:tentative="1">
      <w:start w:val="1"/>
      <w:numFmt w:val="bullet"/>
      <w:lvlText w:val="•"/>
      <w:lvlJc w:val="left"/>
      <w:pPr>
        <w:tabs>
          <w:tab w:val="num" w:pos="2160"/>
        </w:tabs>
        <w:ind w:left="2160" w:hanging="360"/>
      </w:pPr>
      <w:rPr>
        <w:rFonts w:ascii="Arial" w:hAnsi="Arial" w:hint="default"/>
      </w:rPr>
    </w:lvl>
    <w:lvl w:ilvl="3" w:tplc="E7A2F164" w:tentative="1">
      <w:start w:val="1"/>
      <w:numFmt w:val="bullet"/>
      <w:lvlText w:val="•"/>
      <w:lvlJc w:val="left"/>
      <w:pPr>
        <w:tabs>
          <w:tab w:val="num" w:pos="2880"/>
        </w:tabs>
        <w:ind w:left="2880" w:hanging="360"/>
      </w:pPr>
      <w:rPr>
        <w:rFonts w:ascii="Arial" w:hAnsi="Arial" w:hint="default"/>
      </w:rPr>
    </w:lvl>
    <w:lvl w:ilvl="4" w:tplc="3F144ACA" w:tentative="1">
      <w:start w:val="1"/>
      <w:numFmt w:val="bullet"/>
      <w:lvlText w:val="•"/>
      <w:lvlJc w:val="left"/>
      <w:pPr>
        <w:tabs>
          <w:tab w:val="num" w:pos="3600"/>
        </w:tabs>
        <w:ind w:left="3600" w:hanging="360"/>
      </w:pPr>
      <w:rPr>
        <w:rFonts w:ascii="Arial" w:hAnsi="Arial" w:hint="default"/>
      </w:rPr>
    </w:lvl>
    <w:lvl w:ilvl="5" w:tplc="A5B2404A" w:tentative="1">
      <w:start w:val="1"/>
      <w:numFmt w:val="bullet"/>
      <w:lvlText w:val="•"/>
      <w:lvlJc w:val="left"/>
      <w:pPr>
        <w:tabs>
          <w:tab w:val="num" w:pos="4320"/>
        </w:tabs>
        <w:ind w:left="4320" w:hanging="360"/>
      </w:pPr>
      <w:rPr>
        <w:rFonts w:ascii="Arial" w:hAnsi="Arial" w:hint="default"/>
      </w:rPr>
    </w:lvl>
    <w:lvl w:ilvl="6" w:tplc="AD587F0A" w:tentative="1">
      <w:start w:val="1"/>
      <w:numFmt w:val="bullet"/>
      <w:lvlText w:val="•"/>
      <w:lvlJc w:val="left"/>
      <w:pPr>
        <w:tabs>
          <w:tab w:val="num" w:pos="5040"/>
        </w:tabs>
        <w:ind w:left="5040" w:hanging="360"/>
      </w:pPr>
      <w:rPr>
        <w:rFonts w:ascii="Arial" w:hAnsi="Arial" w:hint="default"/>
      </w:rPr>
    </w:lvl>
    <w:lvl w:ilvl="7" w:tplc="49FA8782" w:tentative="1">
      <w:start w:val="1"/>
      <w:numFmt w:val="bullet"/>
      <w:lvlText w:val="•"/>
      <w:lvlJc w:val="left"/>
      <w:pPr>
        <w:tabs>
          <w:tab w:val="num" w:pos="5760"/>
        </w:tabs>
        <w:ind w:left="5760" w:hanging="360"/>
      </w:pPr>
      <w:rPr>
        <w:rFonts w:ascii="Arial" w:hAnsi="Arial" w:hint="default"/>
      </w:rPr>
    </w:lvl>
    <w:lvl w:ilvl="8" w:tplc="30326F44"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6FE913E4"/>
    <w:multiLevelType w:val="hybridMultilevel"/>
    <w:tmpl w:val="B09CF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0036BE1"/>
    <w:multiLevelType w:val="hybridMultilevel"/>
    <w:tmpl w:val="A5149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D621B6"/>
    <w:multiLevelType w:val="hybridMultilevel"/>
    <w:tmpl w:val="6BFAE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69E4A2C"/>
    <w:multiLevelType w:val="hybridMultilevel"/>
    <w:tmpl w:val="88581480"/>
    <w:lvl w:ilvl="0" w:tplc="F36E55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1F097D"/>
    <w:multiLevelType w:val="hybridMultilevel"/>
    <w:tmpl w:val="A9941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9225C01"/>
    <w:multiLevelType w:val="hybridMultilevel"/>
    <w:tmpl w:val="16EA6C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9B73406"/>
    <w:multiLevelType w:val="hybridMultilevel"/>
    <w:tmpl w:val="1166F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9DB2623"/>
    <w:multiLevelType w:val="hybridMultilevel"/>
    <w:tmpl w:val="476C8B4C"/>
    <w:lvl w:ilvl="0" w:tplc="F36E55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B5B3798"/>
    <w:multiLevelType w:val="hybridMultilevel"/>
    <w:tmpl w:val="F8103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BC0449B"/>
    <w:multiLevelType w:val="hybridMultilevel"/>
    <w:tmpl w:val="53D206CA"/>
    <w:lvl w:ilvl="0" w:tplc="E5849BE8">
      <w:start w:val="1"/>
      <w:numFmt w:val="bullet"/>
      <w:lvlText w:val="•"/>
      <w:lvlJc w:val="left"/>
      <w:pPr>
        <w:tabs>
          <w:tab w:val="num" w:pos="720"/>
        </w:tabs>
        <w:ind w:left="720" w:hanging="360"/>
      </w:pPr>
      <w:rPr>
        <w:rFonts w:ascii="Arial" w:hAnsi="Arial" w:hint="default"/>
      </w:rPr>
    </w:lvl>
    <w:lvl w:ilvl="1" w:tplc="B22E2B6E" w:tentative="1">
      <w:start w:val="1"/>
      <w:numFmt w:val="bullet"/>
      <w:lvlText w:val="•"/>
      <w:lvlJc w:val="left"/>
      <w:pPr>
        <w:tabs>
          <w:tab w:val="num" w:pos="1440"/>
        </w:tabs>
        <w:ind w:left="1440" w:hanging="360"/>
      </w:pPr>
      <w:rPr>
        <w:rFonts w:ascii="Arial" w:hAnsi="Arial" w:hint="default"/>
      </w:rPr>
    </w:lvl>
    <w:lvl w:ilvl="2" w:tplc="6852A904" w:tentative="1">
      <w:start w:val="1"/>
      <w:numFmt w:val="bullet"/>
      <w:lvlText w:val="•"/>
      <w:lvlJc w:val="left"/>
      <w:pPr>
        <w:tabs>
          <w:tab w:val="num" w:pos="2160"/>
        </w:tabs>
        <w:ind w:left="2160" w:hanging="360"/>
      </w:pPr>
      <w:rPr>
        <w:rFonts w:ascii="Arial" w:hAnsi="Arial" w:hint="default"/>
      </w:rPr>
    </w:lvl>
    <w:lvl w:ilvl="3" w:tplc="9F2C055C" w:tentative="1">
      <w:start w:val="1"/>
      <w:numFmt w:val="bullet"/>
      <w:lvlText w:val="•"/>
      <w:lvlJc w:val="left"/>
      <w:pPr>
        <w:tabs>
          <w:tab w:val="num" w:pos="2880"/>
        </w:tabs>
        <w:ind w:left="2880" w:hanging="360"/>
      </w:pPr>
      <w:rPr>
        <w:rFonts w:ascii="Arial" w:hAnsi="Arial" w:hint="default"/>
      </w:rPr>
    </w:lvl>
    <w:lvl w:ilvl="4" w:tplc="EA881932" w:tentative="1">
      <w:start w:val="1"/>
      <w:numFmt w:val="bullet"/>
      <w:lvlText w:val="•"/>
      <w:lvlJc w:val="left"/>
      <w:pPr>
        <w:tabs>
          <w:tab w:val="num" w:pos="3600"/>
        </w:tabs>
        <w:ind w:left="3600" w:hanging="360"/>
      </w:pPr>
      <w:rPr>
        <w:rFonts w:ascii="Arial" w:hAnsi="Arial" w:hint="default"/>
      </w:rPr>
    </w:lvl>
    <w:lvl w:ilvl="5" w:tplc="FB4891DE" w:tentative="1">
      <w:start w:val="1"/>
      <w:numFmt w:val="bullet"/>
      <w:lvlText w:val="•"/>
      <w:lvlJc w:val="left"/>
      <w:pPr>
        <w:tabs>
          <w:tab w:val="num" w:pos="4320"/>
        </w:tabs>
        <w:ind w:left="4320" w:hanging="360"/>
      </w:pPr>
      <w:rPr>
        <w:rFonts w:ascii="Arial" w:hAnsi="Arial" w:hint="default"/>
      </w:rPr>
    </w:lvl>
    <w:lvl w:ilvl="6" w:tplc="53AC5C28" w:tentative="1">
      <w:start w:val="1"/>
      <w:numFmt w:val="bullet"/>
      <w:lvlText w:val="•"/>
      <w:lvlJc w:val="left"/>
      <w:pPr>
        <w:tabs>
          <w:tab w:val="num" w:pos="5040"/>
        </w:tabs>
        <w:ind w:left="5040" w:hanging="360"/>
      </w:pPr>
      <w:rPr>
        <w:rFonts w:ascii="Arial" w:hAnsi="Arial" w:hint="default"/>
      </w:rPr>
    </w:lvl>
    <w:lvl w:ilvl="7" w:tplc="03F2BCDE" w:tentative="1">
      <w:start w:val="1"/>
      <w:numFmt w:val="bullet"/>
      <w:lvlText w:val="•"/>
      <w:lvlJc w:val="left"/>
      <w:pPr>
        <w:tabs>
          <w:tab w:val="num" w:pos="5760"/>
        </w:tabs>
        <w:ind w:left="5760" w:hanging="360"/>
      </w:pPr>
      <w:rPr>
        <w:rFonts w:ascii="Arial" w:hAnsi="Arial" w:hint="default"/>
      </w:rPr>
    </w:lvl>
    <w:lvl w:ilvl="8" w:tplc="154C711C"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7CAF22A1"/>
    <w:multiLevelType w:val="hybridMultilevel"/>
    <w:tmpl w:val="9FC4B7FA"/>
    <w:lvl w:ilvl="0" w:tplc="F36E55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4584351">
    <w:abstractNumId w:val="53"/>
  </w:num>
  <w:num w:numId="2" w16cid:durableId="429660985">
    <w:abstractNumId w:val="1"/>
  </w:num>
  <w:num w:numId="3" w16cid:durableId="700014963">
    <w:abstractNumId w:val="22"/>
  </w:num>
  <w:num w:numId="4" w16cid:durableId="151525099">
    <w:abstractNumId w:val="10"/>
  </w:num>
  <w:num w:numId="5" w16cid:durableId="12072012">
    <w:abstractNumId w:val="11"/>
  </w:num>
  <w:num w:numId="6" w16cid:durableId="1024668690">
    <w:abstractNumId w:val="23"/>
  </w:num>
  <w:num w:numId="7" w16cid:durableId="1400208012">
    <w:abstractNumId w:val="6"/>
  </w:num>
  <w:num w:numId="8" w16cid:durableId="386997050">
    <w:abstractNumId w:val="24"/>
  </w:num>
  <w:num w:numId="9" w16cid:durableId="1519151617">
    <w:abstractNumId w:val="47"/>
  </w:num>
  <w:num w:numId="10" w16cid:durableId="606348758">
    <w:abstractNumId w:val="27"/>
  </w:num>
  <w:num w:numId="11" w16cid:durableId="1105619126">
    <w:abstractNumId w:val="49"/>
  </w:num>
  <w:num w:numId="12" w16cid:durableId="1392848004">
    <w:abstractNumId w:val="7"/>
  </w:num>
  <w:num w:numId="13" w16cid:durableId="1613174114">
    <w:abstractNumId w:val="12"/>
  </w:num>
  <w:num w:numId="14" w16cid:durableId="1959988579">
    <w:abstractNumId w:val="19"/>
  </w:num>
  <w:num w:numId="15" w16cid:durableId="170796757">
    <w:abstractNumId w:val="9"/>
  </w:num>
  <w:num w:numId="16" w16cid:durableId="1647053891">
    <w:abstractNumId w:val="5"/>
  </w:num>
  <w:num w:numId="17" w16cid:durableId="417598899">
    <w:abstractNumId w:val="40"/>
  </w:num>
  <w:num w:numId="18" w16cid:durableId="966474286">
    <w:abstractNumId w:val="32"/>
  </w:num>
  <w:num w:numId="19" w16cid:durableId="393940660">
    <w:abstractNumId w:val="37"/>
  </w:num>
  <w:num w:numId="20" w16cid:durableId="900948392">
    <w:abstractNumId w:val="26"/>
  </w:num>
  <w:num w:numId="21" w16cid:durableId="2111657581">
    <w:abstractNumId w:val="34"/>
  </w:num>
  <w:num w:numId="22" w16cid:durableId="304087405">
    <w:abstractNumId w:val="36"/>
  </w:num>
  <w:num w:numId="23" w16cid:durableId="405539297">
    <w:abstractNumId w:val="29"/>
  </w:num>
  <w:num w:numId="24" w16cid:durableId="1657342323">
    <w:abstractNumId w:val="28"/>
  </w:num>
  <w:num w:numId="25" w16cid:durableId="73552548">
    <w:abstractNumId w:val="18"/>
  </w:num>
  <w:num w:numId="26" w16cid:durableId="361328178">
    <w:abstractNumId w:val="43"/>
  </w:num>
  <w:num w:numId="27" w16cid:durableId="1301766290">
    <w:abstractNumId w:val="50"/>
  </w:num>
  <w:num w:numId="28" w16cid:durableId="577982340">
    <w:abstractNumId w:val="30"/>
  </w:num>
  <w:num w:numId="29" w16cid:durableId="116535463">
    <w:abstractNumId w:val="21"/>
  </w:num>
  <w:num w:numId="30" w16cid:durableId="746458843">
    <w:abstractNumId w:val="4"/>
  </w:num>
  <w:num w:numId="31" w16cid:durableId="306668911">
    <w:abstractNumId w:val="20"/>
  </w:num>
  <w:num w:numId="32" w16cid:durableId="596863416">
    <w:abstractNumId w:val="51"/>
  </w:num>
  <w:num w:numId="33" w16cid:durableId="1513909912">
    <w:abstractNumId w:val="13"/>
  </w:num>
  <w:num w:numId="34" w16cid:durableId="1219168459">
    <w:abstractNumId w:val="25"/>
  </w:num>
  <w:num w:numId="35" w16cid:durableId="727411994">
    <w:abstractNumId w:val="39"/>
  </w:num>
  <w:num w:numId="36" w16cid:durableId="1212573045">
    <w:abstractNumId w:val="14"/>
  </w:num>
  <w:num w:numId="37" w16cid:durableId="1442844171">
    <w:abstractNumId w:val="41"/>
  </w:num>
  <w:num w:numId="38" w16cid:durableId="1992905525">
    <w:abstractNumId w:val="45"/>
  </w:num>
  <w:num w:numId="39" w16cid:durableId="649405806">
    <w:abstractNumId w:val="15"/>
  </w:num>
  <w:num w:numId="40" w16cid:durableId="1921670342">
    <w:abstractNumId w:val="44"/>
  </w:num>
  <w:num w:numId="41" w16cid:durableId="1834491043">
    <w:abstractNumId w:val="54"/>
  </w:num>
  <w:num w:numId="42" w16cid:durableId="1571112126">
    <w:abstractNumId w:val="46"/>
  </w:num>
  <w:num w:numId="43" w16cid:durableId="1877501996">
    <w:abstractNumId w:val="38"/>
  </w:num>
  <w:num w:numId="44" w16cid:durableId="182518922">
    <w:abstractNumId w:val="35"/>
  </w:num>
  <w:num w:numId="45" w16cid:durableId="184289960">
    <w:abstractNumId w:val="2"/>
  </w:num>
  <w:num w:numId="46" w16cid:durableId="1995185995">
    <w:abstractNumId w:val="31"/>
  </w:num>
  <w:num w:numId="47" w16cid:durableId="1951276251">
    <w:abstractNumId w:val="33"/>
  </w:num>
  <w:num w:numId="48" w16cid:durableId="2098672406">
    <w:abstractNumId w:val="0"/>
  </w:num>
  <w:num w:numId="49" w16cid:durableId="418991993">
    <w:abstractNumId w:val="17"/>
  </w:num>
  <w:num w:numId="50" w16cid:durableId="1612124300">
    <w:abstractNumId w:val="52"/>
  </w:num>
  <w:num w:numId="51" w16cid:durableId="113598005">
    <w:abstractNumId w:val="8"/>
  </w:num>
  <w:num w:numId="52" w16cid:durableId="487134791">
    <w:abstractNumId w:val="55"/>
  </w:num>
  <w:num w:numId="53" w16cid:durableId="862783252">
    <w:abstractNumId w:val="48"/>
  </w:num>
  <w:num w:numId="54" w16cid:durableId="446585685">
    <w:abstractNumId w:val="16"/>
  </w:num>
  <w:num w:numId="55" w16cid:durableId="376662458">
    <w:abstractNumId w:val="42"/>
  </w:num>
  <w:num w:numId="56" w16cid:durableId="1367176656">
    <w:abstractNumId w:val="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945FE"/>
    <w:rsid w:val="00000FEE"/>
    <w:rsid w:val="00001662"/>
    <w:rsid w:val="00002DCC"/>
    <w:rsid w:val="000032EB"/>
    <w:rsid w:val="00004D47"/>
    <w:rsid w:val="00005259"/>
    <w:rsid w:val="000101EF"/>
    <w:rsid w:val="0001640A"/>
    <w:rsid w:val="00017D69"/>
    <w:rsid w:val="00021352"/>
    <w:rsid w:val="000234BC"/>
    <w:rsid w:val="00030389"/>
    <w:rsid w:val="00030877"/>
    <w:rsid w:val="0003188A"/>
    <w:rsid w:val="00035820"/>
    <w:rsid w:val="0004080E"/>
    <w:rsid w:val="00041019"/>
    <w:rsid w:val="00041A03"/>
    <w:rsid w:val="00043F8E"/>
    <w:rsid w:val="000459FE"/>
    <w:rsid w:val="00051D2C"/>
    <w:rsid w:val="00052FB6"/>
    <w:rsid w:val="00056C50"/>
    <w:rsid w:val="000622D9"/>
    <w:rsid w:val="000634EE"/>
    <w:rsid w:val="00063D45"/>
    <w:rsid w:val="0007644F"/>
    <w:rsid w:val="000766AC"/>
    <w:rsid w:val="00077C68"/>
    <w:rsid w:val="00087419"/>
    <w:rsid w:val="000931F3"/>
    <w:rsid w:val="00093262"/>
    <w:rsid w:val="000A18BD"/>
    <w:rsid w:val="000A1A39"/>
    <w:rsid w:val="000A53A8"/>
    <w:rsid w:val="000B023A"/>
    <w:rsid w:val="000B0ACD"/>
    <w:rsid w:val="000B3435"/>
    <w:rsid w:val="000B42B2"/>
    <w:rsid w:val="000B7468"/>
    <w:rsid w:val="000C01B4"/>
    <w:rsid w:val="000C3825"/>
    <w:rsid w:val="000C545B"/>
    <w:rsid w:val="000C5C9F"/>
    <w:rsid w:val="000D1142"/>
    <w:rsid w:val="000D1DFA"/>
    <w:rsid w:val="000D7065"/>
    <w:rsid w:val="000E73C2"/>
    <w:rsid w:val="000F340A"/>
    <w:rsid w:val="000F6CEE"/>
    <w:rsid w:val="00112459"/>
    <w:rsid w:val="00113FC2"/>
    <w:rsid w:val="0011454B"/>
    <w:rsid w:val="001206EB"/>
    <w:rsid w:val="001221FE"/>
    <w:rsid w:val="00132AB6"/>
    <w:rsid w:val="00132E28"/>
    <w:rsid w:val="001345E0"/>
    <w:rsid w:val="00134EFC"/>
    <w:rsid w:val="00135F0A"/>
    <w:rsid w:val="001369B0"/>
    <w:rsid w:val="001400A8"/>
    <w:rsid w:val="001443A5"/>
    <w:rsid w:val="00157BCF"/>
    <w:rsid w:val="0016034A"/>
    <w:rsid w:val="00161367"/>
    <w:rsid w:val="00164A82"/>
    <w:rsid w:val="001679FF"/>
    <w:rsid w:val="001725EC"/>
    <w:rsid w:val="00172D56"/>
    <w:rsid w:val="00180A1A"/>
    <w:rsid w:val="00183273"/>
    <w:rsid w:val="00183828"/>
    <w:rsid w:val="00185D1B"/>
    <w:rsid w:val="00190FE1"/>
    <w:rsid w:val="001955DF"/>
    <w:rsid w:val="00195D03"/>
    <w:rsid w:val="001A25CE"/>
    <w:rsid w:val="001A63ED"/>
    <w:rsid w:val="001A687F"/>
    <w:rsid w:val="001B29EF"/>
    <w:rsid w:val="001B5FE9"/>
    <w:rsid w:val="001C0081"/>
    <w:rsid w:val="001C405D"/>
    <w:rsid w:val="001C4933"/>
    <w:rsid w:val="001D0132"/>
    <w:rsid w:val="001D070B"/>
    <w:rsid w:val="001D084A"/>
    <w:rsid w:val="001D6135"/>
    <w:rsid w:val="001D6900"/>
    <w:rsid w:val="001E1A1F"/>
    <w:rsid w:val="001E2A70"/>
    <w:rsid w:val="001E4241"/>
    <w:rsid w:val="001E650F"/>
    <w:rsid w:val="001F1681"/>
    <w:rsid w:val="001F2912"/>
    <w:rsid w:val="001F3B75"/>
    <w:rsid w:val="001F703A"/>
    <w:rsid w:val="001F7801"/>
    <w:rsid w:val="0020043D"/>
    <w:rsid w:val="00201592"/>
    <w:rsid w:val="00202FFA"/>
    <w:rsid w:val="0020529A"/>
    <w:rsid w:val="00207B85"/>
    <w:rsid w:val="00213BA2"/>
    <w:rsid w:val="0021412F"/>
    <w:rsid w:val="00214652"/>
    <w:rsid w:val="00215780"/>
    <w:rsid w:val="002242A7"/>
    <w:rsid w:val="00225924"/>
    <w:rsid w:val="00233876"/>
    <w:rsid w:val="00234876"/>
    <w:rsid w:val="002364A4"/>
    <w:rsid w:val="00241311"/>
    <w:rsid w:val="002418B3"/>
    <w:rsid w:val="00247B6B"/>
    <w:rsid w:val="00260A62"/>
    <w:rsid w:val="00262074"/>
    <w:rsid w:val="00262778"/>
    <w:rsid w:val="0027282F"/>
    <w:rsid w:val="002810B4"/>
    <w:rsid w:val="002868A9"/>
    <w:rsid w:val="002905C2"/>
    <w:rsid w:val="00292436"/>
    <w:rsid w:val="002A302F"/>
    <w:rsid w:val="002A5AD5"/>
    <w:rsid w:val="002B06DE"/>
    <w:rsid w:val="002B3A55"/>
    <w:rsid w:val="002C176F"/>
    <w:rsid w:val="002D0F29"/>
    <w:rsid w:val="002D4A12"/>
    <w:rsid w:val="002E2BD0"/>
    <w:rsid w:val="002E7295"/>
    <w:rsid w:val="002E7F5D"/>
    <w:rsid w:val="002F085E"/>
    <w:rsid w:val="002F3307"/>
    <w:rsid w:val="002F3BBB"/>
    <w:rsid w:val="002F3BD6"/>
    <w:rsid w:val="002F7B99"/>
    <w:rsid w:val="00307CFA"/>
    <w:rsid w:val="003131F0"/>
    <w:rsid w:val="00317A93"/>
    <w:rsid w:val="003216B9"/>
    <w:rsid w:val="003227AB"/>
    <w:rsid w:val="00324CC4"/>
    <w:rsid w:val="00326F64"/>
    <w:rsid w:val="0033372F"/>
    <w:rsid w:val="003339FE"/>
    <w:rsid w:val="0033601F"/>
    <w:rsid w:val="00336388"/>
    <w:rsid w:val="00345D24"/>
    <w:rsid w:val="00346A2A"/>
    <w:rsid w:val="003566AB"/>
    <w:rsid w:val="00356D44"/>
    <w:rsid w:val="00370AE2"/>
    <w:rsid w:val="00370C52"/>
    <w:rsid w:val="00371A70"/>
    <w:rsid w:val="00371B2E"/>
    <w:rsid w:val="00380A83"/>
    <w:rsid w:val="003811C7"/>
    <w:rsid w:val="003826C8"/>
    <w:rsid w:val="0038565C"/>
    <w:rsid w:val="003872DD"/>
    <w:rsid w:val="00395728"/>
    <w:rsid w:val="003A01E4"/>
    <w:rsid w:val="003A739A"/>
    <w:rsid w:val="003C2EB3"/>
    <w:rsid w:val="003C56D2"/>
    <w:rsid w:val="003C7FD1"/>
    <w:rsid w:val="003E53D8"/>
    <w:rsid w:val="003E7230"/>
    <w:rsid w:val="003F0E5F"/>
    <w:rsid w:val="003F6823"/>
    <w:rsid w:val="00402ECD"/>
    <w:rsid w:val="00404A7C"/>
    <w:rsid w:val="00413C5B"/>
    <w:rsid w:val="004155D0"/>
    <w:rsid w:val="0041780F"/>
    <w:rsid w:val="0042097A"/>
    <w:rsid w:val="00425091"/>
    <w:rsid w:val="00426DD1"/>
    <w:rsid w:val="00427A23"/>
    <w:rsid w:val="00431458"/>
    <w:rsid w:val="004321B5"/>
    <w:rsid w:val="00432CDE"/>
    <w:rsid w:val="00437A0E"/>
    <w:rsid w:val="004406E2"/>
    <w:rsid w:val="00443455"/>
    <w:rsid w:val="00445E3A"/>
    <w:rsid w:val="00450DA5"/>
    <w:rsid w:val="004541B8"/>
    <w:rsid w:val="00460DDE"/>
    <w:rsid w:val="00462A05"/>
    <w:rsid w:val="00465270"/>
    <w:rsid w:val="00470B35"/>
    <w:rsid w:val="0047417B"/>
    <w:rsid w:val="004745D7"/>
    <w:rsid w:val="00476289"/>
    <w:rsid w:val="0048351B"/>
    <w:rsid w:val="00492DD5"/>
    <w:rsid w:val="00496230"/>
    <w:rsid w:val="004964D8"/>
    <w:rsid w:val="004A6CE4"/>
    <w:rsid w:val="004B00B2"/>
    <w:rsid w:val="004B021B"/>
    <w:rsid w:val="004B0DC4"/>
    <w:rsid w:val="004B75D7"/>
    <w:rsid w:val="004C1BA6"/>
    <w:rsid w:val="004E6D3F"/>
    <w:rsid w:val="004F026C"/>
    <w:rsid w:val="004F0383"/>
    <w:rsid w:val="004F5EE9"/>
    <w:rsid w:val="005071D7"/>
    <w:rsid w:val="005107B4"/>
    <w:rsid w:val="00516293"/>
    <w:rsid w:val="005225E1"/>
    <w:rsid w:val="00522C45"/>
    <w:rsid w:val="005305C6"/>
    <w:rsid w:val="0053477B"/>
    <w:rsid w:val="00534FE5"/>
    <w:rsid w:val="00541E67"/>
    <w:rsid w:val="005479D8"/>
    <w:rsid w:val="005520BD"/>
    <w:rsid w:val="005523D2"/>
    <w:rsid w:val="0055766E"/>
    <w:rsid w:val="00564E98"/>
    <w:rsid w:val="00565B51"/>
    <w:rsid w:val="0056607A"/>
    <w:rsid w:val="00573097"/>
    <w:rsid w:val="00575A07"/>
    <w:rsid w:val="00576D06"/>
    <w:rsid w:val="00576E81"/>
    <w:rsid w:val="0057739D"/>
    <w:rsid w:val="00581A0A"/>
    <w:rsid w:val="00581DD9"/>
    <w:rsid w:val="00584294"/>
    <w:rsid w:val="00590166"/>
    <w:rsid w:val="00593F04"/>
    <w:rsid w:val="005A18C1"/>
    <w:rsid w:val="005A304D"/>
    <w:rsid w:val="005A353D"/>
    <w:rsid w:val="005A4227"/>
    <w:rsid w:val="005B13CD"/>
    <w:rsid w:val="005D2747"/>
    <w:rsid w:val="005D66A4"/>
    <w:rsid w:val="005D71B9"/>
    <w:rsid w:val="005D7B6C"/>
    <w:rsid w:val="005D7C5E"/>
    <w:rsid w:val="005F52B4"/>
    <w:rsid w:val="005F6E9B"/>
    <w:rsid w:val="005F72D5"/>
    <w:rsid w:val="006004D8"/>
    <w:rsid w:val="00601B5D"/>
    <w:rsid w:val="00602651"/>
    <w:rsid w:val="0060290F"/>
    <w:rsid w:val="00603027"/>
    <w:rsid w:val="006126E1"/>
    <w:rsid w:val="00613366"/>
    <w:rsid w:val="006246F4"/>
    <w:rsid w:val="00626AC3"/>
    <w:rsid w:val="0063489E"/>
    <w:rsid w:val="006355D3"/>
    <w:rsid w:val="00637712"/>
    <w:rsid w:val="00642EA5"/>
    <w:rsid w:val="00643339"/>
    <w:rsid w:val="00646DAD"/>
    <w:rsid w:val="00646F47"/>
    <w:rsid w:val="00647E72"/>
    <w:rsid w:val="00652F64"/>
    <w:rsid w:val="00660F4F"/>
    <w:rsid w:val="00663D30"/>
    <w:rsid w:val="006734A0"/>
    <w:rsid w:val="00676E18"/>
    <w:rsid w:val="00687AC3"/>
    <w:rsid w:val="006920F6"/>
    <w:rsid w:val="006A103E"/>
    <w:rsid w:val="006A4000"/>
    <w:rsid w:val="006B036C"/>
    <w:rsid w:val="006B142B"/>
    <w:rsid w:val="006B3549"/>
    <w:rsid w:val="006B6FFF"/>
    <w:rsid w:val="006B732F"/>
    <w:rsid w:val="006C3D3F"/>
    <w:rsid w:val="006C4CB6"/>
    <w:rsid w:val="006D1421"/>
    <w:rsid w:val="006D1F3C"/>
    <w:rsid w:val="006D21FD"/>
    <w:rsid w:val="006E16BB"/>
    <w:rsid w:val="006F0E34"/>
    <w:rsid w:val="006F7074"/>
    <w:rsid w:val="00701F23"/>
    <w:rsid w:val="00703F59"/>
    <w:rsid w:val="0070711C"/>
    <w:rsid w:val="0071019D"/>
    <w:rsid w:val="0071229B"/>
    <w:rsid w:val="00720D99"/>
    <w:rsid w:val="00723FC8"/>
    <w:rsid w:val="00734CE2"/>
    <w:rsid w:val="0074239C"/>
    <w:rsid w:val="00746B53"/>
    <w:rsid w:val="00750D22"/>
    <w:rsid w:val="00756624"/>
    <w:rsid w:val="0075699E"/>
    <w:rsid w:val="0076031E"/>
    <w:rsid w:val="00762F02"/>
    <w:rsid w:val="00773733"/>
    <w:rsid w:val="00774146"/>
    <w:rsid w:val="00775C58"/>
    <w:rsid w:val="007827F6"/>
    <w:rsid w:val="0079062F"/>
    <w:rsid w:val="007923BA"/>
    <w:rsid w:val="007A07E0"/>
    <w:rsid w:val="007A197C"/>
    <w:rsid w:val="007A711F"/>
    <w:rsid w:val="007B13AA"/>
    <w:rsid w:val="007B5AB7"/>
    <w:rsid w:val="007C4677"/>
    <w:rsid w:val="007C4B44"/>
    <w:rsid w:val="007C50AD"/>
    <w:rsid w:val="007F0185"/>
    <w:rsid w:val="007F1528"/>
    <w:rsid w:val="007F26B8"/>
    <w:rsid w:val="007F2F37"/>
    <w:rsid w:val="0080149B"/>
    <w:rsid w:val="0080391D"/>
    <w:rsid w:val="008140EF"/>
    <w:rsid w:val="008209EF"/>
    <w:rsid w:val="0082302B"/>
    <w:rsid w:val="00824F39"/>
    <w:rsid w:val="00831BCE"/>
    <w:rsid w:val="0083204D"/>
    <w:rsid w:val="00834B96"/>
    <w:rsid w:val="008350B1"/>
    <w:rsid w:val="00836448"/>
    <w:rsid w:val="00843C65"/>
    <w:rsid w:val="00844C63"/>
    <w:rsid w:val="00853178"/>
    <w:rsid w:val="00853C8C"/>
    <w:rsid w:val="00857284"/>
    <w:rsid w:val="00857D0A"/>
    <w:rsid w:val="0086197C"/>
    <w:rsid w:val="0087368B"/>
    <w:rsid w:val="00877E18"/>
    <w:rsid w:val="0088012B"/>
    <w:rsid w:val="00880A8C"/>
    <w:rsid w:val="008823F3"/>
    <w:rsid w:val="00883670"/>
    <w:rsid w:val="00883CEB"/>
    <w:rsid w:val="0088450A"/>
    <w:rsid w:val="00884552"/>
    <w:rsid w:val="008850D5"/>
    <w:rsid w:val="00885EC5"/>
    <w:rsid w:val="008906C9"/>
    <w:rsid w:val="008945FE"/>
    <w:rsid w:val="00896C0E"/>
    <w:rsid w:val="008A2512"/>
    <w:rsid w:val="008A7106"/>
    <w:rsid w:val="008B0FF5"/>
    <w:rsid w:val="008B121B"/>
    <w:rsid w:val="008C3E1C"/>
    <w:rsid w:val="008D26E7"/>
    <w:rsid w:val="008D7921"/>
    <w:rsid w:val="008F2973"/>
    <w:rsid w:val="008F3373"/>
    <w:rsid w:val="008F66AB"/>
    <w:rsid w:val="008F7D29"/>
    <w:rsid w:val="009005FA"/>
    <w:rsid w:val="009031E7"/>
    <w:rsid w:val="00903479"/>
    <w:rsid w:val="00910F7B"/>
    <w:rsid w:val="00911B47"/>
    <w:rsid w:val="0091502D"/>
    <w:rsid w:val="0092114E"/>
    <w:rsid w:val="009250F1"/>
    <w:rsid w:val="0093527E"/>
    <w:rsid w:val="00936649"/>
    <w:rsid w:val="00937B95"/>
    <w:rsid w:val="00940F32"/>
    <w:rsid w:val="00942253"/>
    <w:rsid w:val="009435E5"/>
    <w:rsid w:val="009440D9"/>
    <w:rsid w:val="0094722B"/>
    <w:rsid w:val="00947D02"/>
    <w:rsid w:val="00952EEF"/>
    <w:rsid w:val="0096546E"/>
    <w:rsid w:val="0097228B"/>
    <w:rsid w:val="00981C6D"/>
    <w:rsid w:val="0098786D"/>
    <w:rsid w:val="00987B32"/>
    <w:rsid w:val="00991083"/>
    <w:rsid w:val="00991F98"/>
    <w:rsid w:val="00992951"/>
    <w:rsid w:val="009A12DB"/>
    <w:rsid w:val="009B00DA"/>
    <w:rsid w:val="009B3521"/>
    <w:rsid w:val="009C41B7"/>
    <w:rsid w:val="009C495B"/>
    <w:rsid w:val="009C68EC"/>
    <w:rsid w:val="009D6E25"/>
    <w:rsid w:val="009E31D1"/>
    <w:rsid w:val="009F2293"/>
    <w:rsid w:val="00A042F6"/>
    <w:rsid w:val="00A0664B"/>
    <w:rsid w:val="00A06A87"/>
    <w:rsid w:val="00A07FDE"/>
    <w:rsid w:val="00A12D18"/>
    <w:rsid w:val="00A170E6"/>
    <w:rsid w:val="00A23ABC"/>
    <w:rsid w:val="00A25CA3"/>
    <w:rsid w:val="00A26376"/>
    <w:rsid w:val="00A268ED"/>
    <w:rsid w:val="00A31E12"/>
    <w:rsid w:val="00A412F9"/>
    <w:rsid w:val="00A5163F"/>
    <w:rsid w:val="00A52E8C"/>
    <w:rsid w:val="00A53BD8"/>
    <w:rsid w:val="00A54932"/>
    <w:rsid w:val="00A62E9E"/>
    <w:rsid w:val="00A664AD"/>
    <w:rsid w:val="00A865F9"/>
    <w:rsid w:val="00A9026E"/>
    <w:rsid w:val="00A91BCB"/>
    <w:rsid w:val="00AA30E2"/>
    <w:rsid w:val="00AA554E"/>
    <w:rsid w:val="00AA5F8D"/>
    <w:rsid w:val="00AB21F1"/>
    <w:rsid w:val="00AB2E78"/>
    <w:rsid w:val="00AB58BD"/>
    <w:rsid w:val="00AC5B76"/>
    <w:rsid w:val="00AC752D"/>
    <w:rsid w:val="00AD0F18"/>
    <w:rsid w:val="00AD1199"/>
    <w:rsid w:val="00AD6B9F"/>
    <w:rsid w:val="00AE6DC2"/>
    <w:rsid w:val="00AF3FB8"/>
    <w:rsid w:val="00AF4EDE"/>
    <w:rsid w:val="00B009E5"/>
    <w:rsid w:val="00B05A6C"/>
    <w:rsid w:val="00B1028C"/>
    <w:rsid w:val="00B12BC8"/>
    <w:rsid w:val="00B17C4A"/>
    <w:rsid w:val="00B2657F"/>
    <w:rsid w:val="00B34805"/>
    <w:rsid w:val="00B3517A"/>
    <w:rsid w:val="00B35EDA"/>
    <w:rsid w:val="00B37CEC"/>
    <w:rsid w:val="00B46B5A"/>
    <w:rsid w:val="00B47857"/>
    <w:rsid w:val="00B521B6"/>
    <w:rsid w:val="00B52E5B"/>
    <w:rsid w:val="00B530A5"/>
    <w:rsid w:val="00B54D30"/>
    <w:rsid w:val="00B62355"/>
    <w:rsid w:val="00B62593"/>
    <w:rsid w:val="00B63D4E"/>
    <w:rsid w:val="00B64C21"/>
    <w:rsid w:val="00B65CAC"/>
    <w:rsid w:val="00B673CB"/>
    <w:rsid w:val="00B7303A"/>
    <w:rsid w:val="00B73BE7"/>
    <w:rsid w:val="00B748B5"/>
    <w:rsid w:val="00B750A7"/>
    <w:rsid w:val="00B7587E"/>
    <w:rsid w:val="00B76512"/>
    <w:rsid w:val="00B82F12"/>
    <w:rsid w:val="00B834A5"/>
    <w:rsid w:val="00B854A0"/>
    <w:rsid w:val="00B864F4"/>
    <w:rsid w:val="00B90892"/>
    <w:rsid w:val="00B92265"/>
    <w:rsid w:val="00B94A91"/>
    <w:rsid w:val="00B9593D"/>
    <w:rsid w:val="00B964F6"/>
    <w:rsid w:val="00BA0D6A"/>
    <w:rsid w:val="00BB0990"/>
    <w:rsid w:val="00BB4DA0"/>
    <w:rsid w:val="00BB6D85"/>
    <w:rsid w:val="00BC0041"/>
    <w:rsid w:val="00BC41B8"/>
    <w:rsid w:val="00BC773A"/>
    <w:rsid w:val="00BC7ED4"/>
    <w:rsid w:val="00BD238B"/>
    <w:rsid w:val="00BD5665"/>
    <w:rsid w:val="00BD5D0F"/>
    <w:rsid w:val="00BD68C4"/>
    <w:rsid w:val="00BE07C1"/>
    <w:rsid w:val="00BE1FD2"/>
    <w:rsid w:val="00BE3216"/>
    <w:rsid w:val="00BF04A7"/>
    <w:rsid w:val="00BF25CF"/>
    <w:rsid w:val="00BF2DB0"/>
    <w:rsid w:val="00BF3AED"/>
    <w:rsid w:val="00BF58A9"/>
    <w:rsid w:val="00BF6FDC"/>
    <w:rsid w:val="00C002B0"/>
    <w:rsid w:val="00C01FD2"/>
    <w:rsid w:val="00C06C54"/>
    <w:rsid w:val="00C07F1B"/>
    <w:rsid w:val="00C10BD1"/>
    <w:rsid w:val="00C118FE"/>
    <w:rsid w:val="00C121E4"/>
    <w:rsid w:val="00C123B2"/>
    <w:rsid w:val="00C16F5F"/>
    <w:rsid w:val="00C20C78"/>
    <w:rsid w:val="00C30DD4"/>
    <w:rsid w:val="00C31139"/>
    <w:rsid w:val="00C32358"/>
    <w:rsid w:val="00C33134"/>
    <w:rsid w:val="00C34E24"/>
    <w:rsid w:val="00C42898"/>
    <w:rsid w:val="00C537B2"/>
    <w:rsid w:val="00C55965"/>
    <w:rsid w:val="00C55C76"/>
    <w:rsid w:val="00C56A36"/>
    <w:rsid w:val="00C577F9"/>
    <w:rsid w:val="00C616A4"/>
    <w:rsid w:val="00C65341"/>
    <w:rsid w:val="00C72FCD"/>
    <w:rsid w:val="00C80563"/>
    <w:rsid w:val="00C8291D"/>
    <w:rsid w:val="00C87F0C"/>
    <w:rsid w:val="00C93259"/>
    <w:rsid w:val="00C95654"/>
    <w:rsid w:val="00CA3B19"/>
    <w:rsid w:val="00CB31BD"/>
    <w:rsid w:val="00CD218B"/>
    <w:rsid w:val="00CE02E9"/>
    <w:rsid w:val="00CE078F"/>
    <w:rsid w:val="00CE33EC"/>
    <w:rsid w:val="00CE3DC9"/>
    <w:rsid w:val="00CF1A14"/>
    <w:rsid w:val="00CF762B"/>
    <w:rsid w:val="00D14CEA"/>
    <w:rsid w:val="00D21BE5"/>
    <w:rsid w:val="00D248F7"/>
    <w:rsid w:val="00D3111C"/>
    <w:rsid w:val="00D40A62"/>
    <w:rsid w:val="00D60537"/>
    <w:rsid w:val="00D67597"/>
    <w:rsid w:val="00D71AE7"/>
    <w:rsid w:val="00D72E61"/>
    <w:rsid w:val="00D76B8F"/>
    <w:rsid w:val="00D82B1B"/>
    <w:rsid w:val="00D83887"/>
    <w:rsid w:val="00D9318F"/>
    <w:rsid w:val="00DA05FE"/>
    <w:rsid w:val="00DA0E1A"/>
    <w:rsid w:val="00DA1C03"/>
    <w:rsid w:val="00DB12E5"/>
    <w:rsid w:val="00DC11AF"/>
    <w:rsid w:val="00DD0EC6"/>
    <w:rsid w:val="00DD384F"/>
    <w:rsid w:val="00DD4370"/>
    <w:rsid w:val="00DD4A1B"/>
    <w:rsid w:val="00DD58F0"/>
    <w:rsid w:val="00DD5A1E"/>
    <w:rsid w:val="00DF0389"/>
    <w:rsid w:val="00DF2C9D"/>
    <w:rsid w:val="00E00866"/>
    <w:rsid w:val="00E20548"/>
    <w:rsid w:val="00E227F8"/>
    <w:rsid w:val="00E23802"/>
    <w:rsid w:val="00E24187"/>
    <w:rsid w:val="00E258CB"/>
    <w:rsid w:val="00E30419"/>
    <w:rsid w:val="00E309AF"/>
    <w:rsid w:val="00E3355A"/>
    <w:rsid w:val="00E34C4F"/>
    <w:rsid w:val="00E44F43"/>
    <w:rsid w:val="00E52697"/>
    <w:rsid w:val="00E54426"/>
    <w:rsid w:val="00E55F16"/>
    <w:rsid w:val="00E560DB"/>
    <w:rsid w:val="00E60507"/>
    <w:rsid w:val="00E61352"/>
    <w:rsid w:val="00E61997"/>
    <w:rsid w:val="00E8220F"/>
    <w:rsid w:val="00E8655C"/>
    <w:rsid w:val="00E92DDB"/>
    <w:rsid w:val="00E933E7"/>
    <w:rsid w:val="00E9342E"/>
    <w:rsid w:val="00EA485F"/>
    <w:rsid w:val="00EB06DC"/>
    <w:rsid w:val="00EB43AA"/>
    <w:rsid w:val="00ED4454"/>
    <w:rsid w:val="00ED7526"/>
    <w:rsid w:val="00EE1B48"/>
    <w:rsid w:val="00EE2C56"/>
    <w:rsid w:val="00EE4540"/>
    <w:rsid w:val="00EF37B6"/>
    <w:rsid w:val="00EF3DCD"/>
    <w:rsid w:val="00EF6085"/>
    <w:rsid w:val="00F03A2E"/>
    <w:rsid w:val="00F05E13"/>
    <w:rsid w:val="00F06374"/>
    <w:rsid w:val="00F07899"/>
    <w:rsid w:val="00F118AD"/>
    <w:rsid w:val="00F24493"/>
    <w:rsid w:val="00F24EF4"/>
    <w:rsid w:val="00F33D99"/>
    <w:rsid w:val="00F42BBE"/>
    <w:rsid w:val="00F43D93"/>
    <w:rsid w:val="00F44ECD"/>
    <w:rsid w:val="00F5321D"/>
    <w:rsid w:val="00F551BD"/>
    <w:rsid w:val="00F55ADB"/>
    <w:rsid w:val="00F565B1"/>
    <w:rsid w:val="00F67607"/>
    <w:rsid w:val="00F67DA9"/>
    <w:rsid w:val="00F701AB"/>
    <w:rsid w:val="00F725E9"/>
    <w:rsid w:val="00F77910"/>
    <w:rsid w:val="00F81BDD"/>
    <w:rsid w:val="00F85C34"/>
    <w:rsid w:val="00F92FA3"/>
    <w:rsid w:val="00FA08E5"/>
    <w:rsid w:val="00FA2036"/>
    <w:rsid w:val="00FA2442"/>
    <w:rsid w:val="00FA78B2"/>
    <w:rsid w:val="00FA90F2"/>
    <w:rsid w:val="00FB06CD"/>
    <w:rsid w:val="00FB1252"/>
    <w:rsid w:val="00FD230D"/>
    <w:rsid w:val="00FD55A5"/>
    <w:rsid w:val="00FD5977"/>
    <w:rsid w:val="00FE2436"/>
    <w:rsid w:val="00FE3997"/>
    <w:rsid w:val="00FE45CF"/>
    <w:rsid w:val="00FF07B2"/>
    <w:rsid w:val="00FF0A8F"/>
    <w:rsid w:val="00FF150C"/>
    <w:rsid w:val="094A47E0"/>
    <w:rsid w:val="17913960"/>
    <w:rsid w:val="291513EB"/>
    <w:rsid w:val="442C2B01"/>
    <w:rsid w:val="5373E2D0"/>
    <w:rsid w:val="6385E292"/>
    <w:rsid w:val="640FDD97"/>
    <w:rsid w:val="66154BF9"/>
    <w:rsid w:val="6C4A3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3"/>
    <o:shapelayout v:ext="edit">
      <o:idmap v:ext="edit" data="1"/>
    </o:shapelayout>
  </w:shapeDefaults>
  <w:decimalSymbol w:val="."/>
  <w:listSeparator w:val=","/>
  <w14:docId w14:val="2D28EE42"/>
  <w15:chartTrackingRefBased/>
  <w15:docId w15:val="{E4691F6C-7523-462D-8AF5-BF4726994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BA6"/>
    <w:rPr>
      <w:rFonts w:ascii="Calibri" w:hAnsi="Calibri"/>
      <w:sz w:val="22"/>
    </w:rPr>
  </w:style>
  <w:style w:type="paragraph" w:styleId="Heading1">
    <w:name w:val="heading 1"/>
    <w:basedOn w:val="Normal"/>
    <w:next w:val="Normal"/>
    <w:link w:val="Heading1Char"/>
    <w:uiPriority w:val="9"/>
    <w:qFormat/>
    <w:rsid w:val="00A12D18"/>
    <w:pPr>
      <w:pBdr>
        <w:top w:val="single" w:sz="24" w:space="0" w:color="B5E3D8" w:themeColor="accent1"/>
        <w:left w:val="single" w:sz="24" w:space="0" w:color="B5E3D8" w:themeColor="accent1"/>
        <w:bottom w:val="single" w:sz="24" w:space="0" w:color="B5E3D8" w:themeColor="accent1"/>
        <w:right w:val="single" w:sz="24" w:space="0" w:color="B5E3D8" w:themeColor="accent1"/>
      </w:pBdr>
      <w:shd w:val="clear" w:color="auto" w:fill="B5E3D8" w:themeFill="accent1"/>
      <w:spacing w:after="0"/>
      <w:outlineLvl w:val="0"/>
    </w:pPr>
    <w:rPr>
      <w:caps/>
      <w:color w:val="FFFFFF" w:themeColor="background1"/>
      <w:spacing w:val="15"/>
      <w:szCs w:val="22"/>
    </w:rPr>
  </w:style>
  <w:style w:type="paragraph" w:styleId="Heading2">
    <w:name w:val="heading 2"/>
    <w:basedOn w:val="Normal"/>
    <w:next w:val="Normal"/>
    <w:link w:val="Heading2Char"/>
    <w:uiPriority w:val="9"/>
    <w:unhideWhenUsed/>
    <w:qFormat/>
    <w:rsid w:val="009B00DA"/>
    <w:pPr>
      <w:pBdr>
        <w:top w:val="single" w:sz="24" w:space="0" w:color="F0F9F7" w:themeColor="accent1" w:themeTint="33"/>
        <w:left w:val="single" w:sz="24" w:space="0" w:color="F0F9F7" w:themeColor="accent1" w:themeTint="33"/>
        <w:bottom w:val="single" w:sz="24" w:space="0" w:color="F0F9F7" w:themeColor="accent1" w:themeTint="33"/>
        <w:right w:val="single" w:sz="24" w:space="0" w:color="F0F9F7" w:themeColor="accent1" w:themeTint="33"/>
      </w:pBdr>
      <w:shd w:val="clear" w:color="auto" w:fill="F0F9F7"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9B00DA"/>
    <w:pPr>
      <w:pBdr>
        <w:top w:val="single" w:sz="6" w:space="2" w:color="B5E3D8" w:themeColor="accent1"/>
      </w:pBdr>
      <w:spacing w:before="300" w:after="0"/>
      <w:outlineLvl w:val="2"/>
    </w:pPr>
    <w:rPr>
      <w:caps/>
      <w:color w:val="37937D" w:themeColor="accent1" w:themeShade="7F"/>
      <w:spacing w:val="15"/>
    </w:rPr>
  </w:style>
  <w:style w:type="paragraph" w:styleId="Heading4">
    <w:name w:val="heading 4"/>
    <w:basedOn w:val="Normal"/>
    <w:next w:val="Normal"/>
    <w:link w:val="Heading4Char"/>
    <w:uiPriority w:val="9"/>
    <w:semiHidden/>
    <w:unhideWhenUsed/>
    <w:qFormat/>
    <w:rsid w:val="009B00DA"/>
    <w:pPr>
      <w:pBdr>
        <w:top w:val="dotted" w:sz="6" w:space="2" w:color="B5E3D8" w:themeColor="accent1"/>
      </w:pBdr>
      <w:spacing w:before="200" w:after="0"/>
      <w:outlineLvl w:val="3"/>
    </w:pPr>
    <w:rPr>
      <w:caps/>
      <w:color w:val="6AC6B0" w:themeColor="accent1" w:themeShade="BF"/>
      <w:spacing w:val="10"/>
    </w:rPr>
  </w:style>
  <w:style w:type="paragraph" w:styleId="Heading5">
    <w:name w:val="heading 5"/>
    <w:basedOn w:val="Normal"/>
    <w:next w:val="Normal"/>
    <w:link w:val="Heading5Char"/>
    <w:uiPriority w:val="9"/>
    <w:semiHidden/>
    <w:unhideWhenUsed/>
    <w:qFormat/>
    <w:rsid w:val="009B00DA"/>
    <w:pPr>
      <w:pBdr>
        <w:bottom w:val="single" w:sz="6" w:space="1" w:color="B5E3D8" w:themeColor="accent1"/>
      </w:pBdr>
      <w:spacing w:before="200" w:after="0"/>
      <w:outlineLvl w:val="4"/>
    </w:pPr>
    <w:rPr>
      <w:caps/>
      <w:color w:val="6AC6B0" w:themeColor="accent1" w:themeShade="BF"/>
      <w:spacing w:val="10"/>
    </w:rPr>
  </w:style>
  <w:style w:type="paragraph" w:styleId="Heading6">
    <w:name w:val="heading 6"/>
    <w:basedOn w:val="Normal"/>
    <w:next w:val="Normal"/>
    <w:link w:val="Heading6Char"/>
    <w:uiPriority w:val="9"/>
    <w:semiHidden/>
    <w:unhideWhenUsed/>
    <w:qFormat/>
    <w:rsid w:val="009B00DA"/>
    <w:pPr>
      <w:pBdr>
        <w:bottom w:val="dotted" w:sz="6" w:space="1" w:color="B5E3D8" w:themeColor="accent1"/>
      </w:pBdr>
      <w:spacing w:before="200" w:after="0"/>
      <w:outlineLvl w:val="5"/>
    </w:pPr>
    <w:rPr>
      <w:caps/>
      <w:color w:val="6AC6B0" w:themeColor="accent1" w:themeShade="BF"/>
      <w:spacing w:val="10"/>
    </w:rPr>
  </w:style>
  <w:style w:type="paragraph" w:styleId="Heading7">
    <w:name w:val="heading 7"/>
    <w:basedOn w:val="Normal"/>
    <w:next w:val="Normal"/>
    <w:link w:val="Heading7Char"/>
    <w:uiPriority w:val="9"/>
    <w:semiHidden/>
    <w:unhideWhenUsed/>
    <w:qFormat/>
    <w:rsid w:val="009B00DA"/>
    <w:pPr>
      <w:spacing w:before="200" w:after="0"/>
      <w:outlineLvl w:val="6"/>
    </w:pPr>
    <w:rPr>
      <w:caps/>
      <w:color w:val="6AC6B0" w:themeColor="accent1" w:themeShade="BF"/>
      <w:spacing w:val="10"/>
    </w:rPr>
  </w:style>
  <w:style w:type="paragraph" w:styleId="Heading8">
    <w:name w:val="heading 8"/>
    <w:basedOn w:val="Normal"/>
    <w:next w:val="Normal"/>
    <w:link w:val="Heading8Char"/>
    <w:uiPriority w:val="9"/>
    <w:semiHidden/>
    <w:unhideWhenUsed/>
    <w:qFormat/>
    <w:rsid w:val="009B00DA"/>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9B00DA"/>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D18"/>
    <w:rPr>
      <w:rFonts w:ascii="Calibri" w:hAnsi="Calibri"/>
      <w:caps/>
      <w:color w:val="FFFFFF" w:themeColor="background1"/>
      <w:spacing w:val="15"/>
      <w:sz w:val="24"/>
      <w:szCs w:val="22"/>
      <w:shd w:val="clear" w:color="auto" w:fill="B5E3D8" w:themeFill="accent1"/>
    </w:rPr>
  </w:style>
  <w:style w:type="character" w:customStyle="1" w:styleId="Heading2Char">
    <w:name w:val="Heading 2 Char"/>
    <w:basedOn w:val="DefaultParagraphFont"/>
    <w:link w:val="Heading2"/>
    <w:uiPriority w:val="9"/>
    <w:rsid w:val="009B00DA"/>
    <w:rPr>
      <w:caps/>
      <w:spacing w:val="15"/>
      <w:shd w:val="clear" w:color="auto" w:fill="F0F9F7" w:themeFill="accent1" w:themeFillTint="33"/>
    </w:rPr>
  </w:style>
  <w:style w:type="character" w:customStyle="1" w:styleId="Heading3Char">
    <w:name w:val="Heading 3 Char"/>
    <w:basedOn w:val="DefaultParagraphFont"/>
    <w:link w:val="Heading3"/>
    <w:uiPriority w:val="9"/>
    <w:rsid w:val="009B00DA"/>
    <w:rPr>
      <w:caps/>
      <w:color w:val="37937D" w:themeColor="accent1" w:themeShade="7F"/>
      <w:spacing w:val="15"/>
    </w:rPr>
  </w:style>
  <w:style w:type="character" w:customStyle="1" w:styleId="Heading4Char">
    <w:name w:val="Heading 4 Char"/>
    <w:basedOn w:val="DefaultParagraphFont"/>
    <w:link w:val="Heading4"/>
    <w:uiPriority w:val="9"/>
    <w:semiHidden/>
    <w:rsid w:val="009B00DA"/>
    <w:rPr>
      <w:caps/>
      <w:color w:val="6AC6B0" w:themeColor="accent1" w:themeShade="BF"/>
      <w:spacing w:val="10"/>
    </w:rPr>
  </w:style>
  <w:style w:type="character" w:customStyle="1" w:styleId="Heading5Char">
    <w:name w:val="Heading 5 Char"/>
    <w:basedOn w:val="DefaultParagraphFont"/>
    <w:link w:val="Heading5"/>
    <w:uiPriority w:val="9"/>
    <w:semiHidden/>
    <w:rsid w:val="009B00DA"/>
    <w:rPr>
      <w:caps/>
      <w:color w:val="6AC6B0" w:themeColor="accent1" w:themeShade="BF"/>
      <w:spacing w:val="10"/>
    </w:rPr>
  </w:style>
  <w:style w:type="character" w:customStyle="1" w:styleId="Heading6Char">
    <w:name w:val="Heading 6 Char"/>
    <w:basedOn w:val="DefaultParagraphFont"/>
    <w:link w:val="Heading6"/>
    <w:uiPriority w:val="9"/>
    <w:semiHidden/>
    <w:rsid w:val="009B00DA"/>
    <w:rPr>
      <w:caps/>
      <w:color w:val="6AC6B0" w:themeColor="accent1" w:themeShade="BF"/>
      <w:spacing w:val="10"/>
    </w:rPr>
  </w:style>
  <w:style w:type="character" w:customStyle="1" w:styleId="Heading7Char">
    <w:name w:val="Heading 7 Char"/>
    <w:basedOn w:val="DefaultParagraphFont"/>
    <w:link w:val="Heading7"/>
    <w:uiPriority w:val="9"/>
    <w:semiHidden/>
    <w:rsid w:val="009B00DA"/>
    <w:rPr>
      <w:caps/>
      <w:color w:val="6AC6B0" w:themeColor="accent1" w:themeShade="BF"/>
      <w:spacing w:val="10"/>
    </w:rPr>
  </w:style>
  <w:style w:type="character" w:customStyle="1" w:styleId="Heading8Char">
    <w:name w:val="Heading 8 Char"/>
    <w:basedOn w:val="DefaultParagraphFont"/>
    <w:link w:val="Heading8"/>
    <w:uiPriority w:val="9"/>
    <w:semiHidden/>
    <w:rsid w:val="009B00DA"/>
    <w:rPr>
      <w:caps/>
      <w:spacing w:val="10"/>
      <w:sz w:val="18"/>
      <w:szCs w:val="18"/>
    </w:rPr>
  </w:style>
  <w:style w:type="character" w:customStyle="1" w:styleId="Heading9Char">
    <w:name w:val="Heading 9 Char"/>
    <w:basedOn w:val="DefaultParagraphFont"/>
    <w:link w:val="Heading9"/>
    <w:uiPriority w:val="9"/>
    <w:semiHidden/>
    <w:rsid w:val="009B00DA"/>
    <w:rPr>
      <w:i/>
      <w:iCs/>
      <w:caps/>
      <w:spacing w:val="10"/>
      <w:sz w:val="18"/>
      <w:szCs w:val="18"/>
    </w:rPr>
  </w:style>
  <w:style w:type="paragraph" w:styleId="Title">
    <w:name w:val="Title"/>
    <w:basedOn w:val="Normal"/>
    <w:next w:val="Normal"/>
    <w:link w:val="TitleChar"/>
    <w:uiPriority w:val="10"/>
    <w:qFormat/>
    <w:rsid w:val="009B00DA"/>
    <w:pPr>
      <w:spacing w:before="0" w:after="0"/>
    </w:pPr>
    <w:rPr>
      <w:rFonts w:asciiTheme="majorHAnsi" w:eastAsiaTheme="majorEastAsia" w:hAnsiTheme="majorHAnsi" w:cstheme="majorBidi"/>
      <w:caps/>
      <w:color w:val="B5E3D8" w:themeColor="accent1"/>
      <w:spacing w:val="10"/>
      <w:sz w:val="52"/>
      <w:szCs w:val="52"/>
    </w:rPr>
  </w:style>
  <w:style w:type="character" w:customStyle="1" w:styleId="TitleChar">
    <w:name w:val="Title Char"/>
    <w:basedOn w:val="DefaultParagraphFont"/>
    <w:link w:val="Title"/>
    <w:uiPriority w:val="10"/>
    <w:rsid w:val="009B00DA"/>
    <w:rPr>
      <w:rFonts w:asciiTheme="majorHAnsi" w:eastAsiaTheme="majorEastAsia" w:hAnsiTheme="majorHAnsi" w:cstheme="majorBidi"/>
      <w:caps/>
      <w:color w:val="B5E3D8" w:themeColor="accent1"/>
      <w:spacing w:val="10"/>
      <w:sz w:val="52"/>
      <w:szCs w:val="52"/>
    </w:rPr>
  </w:style>
  <w:style w:type="paragraph" w:styleId="Subtitle">
    <w:name w:val="Subtitle"/>
    <w:basedOn w:val="Normal"/>
    <w:next w:val="Normal"/>
    <w:link w:val="SubtitleChar"/>
    <w:uiPriority w:val="11"/>
    <w:qFormat/>
    <w:rsid w:val="009B00DA"/>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9B00DA"/>
    <w:rPr>
      <w:rFonts w:ascii="Calibri" w:hAnsi="Calibri"/>
      <w:caps/>
      <w:color w:val="595959" w:themeColor="text1" w:themeTint="A6"/>
      <w:spacing w:val="10"/>
      <w:sz w:val="21"/>
      <w:szCs w:val="21"/>
    </w:rPr>
  </w:style>
  <w:style w:type="paragraph" w:styleId="Quote">
    <w:name w:val="Quote"/>
    <w:basedOn w:val="Normal"/>
    <w:next w:val="Normal"/>
    <w:link w:val="QuoteChar"/>
    <w:uiPriority w:val="29"/>
    <w:qFormat/>
    <w:rsid w:val="009B00DA"/>
    <w:rPr>
      <w:i/>
      <w:iCs/>
      <w:szCs w:val="24"/>
    </w:rPr>
  </w:style>
  <w:style w:type="character" w:customStyle="1" w:styleId="QuoteChar">
    <w:name w:val="Quote Char"/>
    <w:basedOn w:val="DefaultParagraphFont"/>
    <w:link w:val="Quote"/>
    <w:uiPriority w:val="29"/>
    <w:rsid w:val="009B00DA"/>
    <w:rPr>
      <w:i/>
      <w:iCs/>
      <w:sz w:val="24"/>
      <w:szCs w:val="24"/>
    </w:rPr>
  </w:style>
  <w:style w:type="paragraph" w:styleId="ListParagraph">
    <w:name w:val="List Paragraph"/>
    <w:basedOn w:val="Normal"/>
    <w:uiPriority w:val="34"/>
    <w:qFormat/>
    <w:rsid w:val="009B00DA"/>
    <w:pPr>
      <w:ind w:left="720"/>
      <w:contextualSpacing/>
    </w:pPr>
  </w:style>
  <w:style w:type="character" w:styleId="IntenseEmphasis">
    <w:name w:val="Intense Emphasis"/>
    <w:uiPriority w:val="21"/>
    <w:qFormat/>
    <w:rsid w:val="009B00DA"/>
    <w:rPr>
      <w:b/>
      <w:bCs/>
      <w:caps/>
      <w:color w:val="37937D" w:themeColor="accent1" w:themeShade="7F"/>
      <w:spacing w:val="10"/>
    </w:rPr>
  </w:style>
  <w:style w:type="paragraph" w:styleId="IntenseQuote">
    <w:name w:val="Intense Quote"/>
    <w:basedOn w:val="Normal"/>
    <w:next w:val="Normal"/>
    <w:link w:val="IntenseQuoteChar"/>
    <w:uiPriority w:val="30"/>
    <w:qFormat/>
    <w:rsid w:val="009B00DA"/>
    <w:pPr>
      <w:spacing w:before="240" w:after="240" w:line="240" w:lineRule="auto"/>
      <w:ind w:left="1080" w:right="1080"/>
      <w:jc w:val="center"/>
    </w:pPr>
    <w:rPr>
      <w:color w:val="B5E3D8" w:themeColor="accent1"/>
      <w:szCs w:val="24"/>
    </w:rPr>
  </w:style>
  <w:style w:type="character" w:customStyle="1" w:styleId="IntenseQuoteChar">
    <w:name w:val="Intense Quote Char"/>
    <w:basedOn w:val="DefaultParagraphFont"/>
    <w:link w:val="IntenseQuote"/>
    <w:uiPriority w:val="30"/>
    <w:rsid w:val="009B00DA"/>
    <w:rPr>
      <w:color w:val="B5E3D8" w:themeColor="accent1"/>
      <w:sz w:val="24"/>
      <w:szCs w:val="24"/>
    </w:rPr>
  </w:style>
  <w:style w:type="character" w:styleId="IntenseReference">
    <w:name w:val="Intense Reference"/>
    <w:uiPriority w:val="32"/>
    <w:qFormat/>
    <w:rsid w:val="009B00DA"/>
    <w:rPr>
      <w:b/>
      <w:bCs/>
      <w:i/>
      <w:iCs/>
      <w:caps/>
      <w:color w:val="B5E3D8" w:themeColor="accent1"/>
    </w:rPr>
  </w:style>
  <w:style w:type="paragraph" w:styleId="NoSpacing">
    <w:name w:val="No Spacing"/>
    <w:link w:val="NoSpacingChar"/>
    <w:uiPriority w:val="1"/>
    <w:qFormat/>
    <w:rsid w:val="009B00DA"/>
    <w:pPr>
      <w:spacing w:after="0" w:line="240" w:lineRule="auto"/>
    </w:pPr>
  </w:style>
  <w:style w:type="character" w:customStyle="1" w:styleId="NoSpacingChar">
    <w:name w:val="No Spacing Char"/>
    <w:basedOn w:val="DefaultParagraphFont"/>
    <w:link w:val="NoSpacing"/>
    <w:uiPriority w:val="1"/>
    <w:rsid w:val="009B00DA"/>
  </w:style>
  <w:style w:type="paragraph" w:styleId="Header">
    <w:name w:val="header"/>
    <w:basedOn w:val="Normal"/>
    <w:link w:val="HeaderChar"/>
    <w:uiPriority w:val="99"/>
    <w:unhideWhenUsed/>
    <w:rsid w:val="009B00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0DA"/>
    <w:rPr>
      <w:rFonts w:ascii="Calibri" w:hAnsi="Calibri"/>
    </w:rPr>
  </w:style>
  <w:style w:type="paragraph" w:styleId="Footer">
    <w:name w:val="footer"/>
    <w:basedOn w:val="Normal"/>
    <w:link w:val="FooterChar"/>
    <w:uiPriority w:val="99"/>
    <w:unhideWhenUsed/>
    <w:rsid w:val="009B00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00DA"/>
    <w:rPr>
      <w:rFonts w:ascii="Calibri" w:hAnsi="Calibri"/>
    </w:rPr>
  </w:style>
  <w:style w:type="paragraph" w:styleId="Caption">
    <w:name w:val="caption"/>
    <w:basedOn w:val="Normal"/>
    <w:next w:val="Normal"/>
    <w:uiPriority w:val="35"/>
    <w:unhideWhenUsed/>
    <w:qFormat/>
    <w:rsid w:val="009B00DA"/>
    <w:rPr>
      <w:b/>
      <w:bCs/>
      <w:color w:val="6AC6B0" w:themeColor="accent1" w:themeShade="BF"/>
      <w:sz w:val="16"/>
      <w:szCs w:val="16"/>
    </w:rPr>
  </w:style>
  <w:style w:type="character" w:styleId="Strong">
    <w:name w:val="Strong"/>
    <w:uiPriority w:val="22"/>
    <w:qFormat/>
    <w:rsid w:val="009B00DA"/>
    <w:rPr>
      <w:b/>
      <w:bCs/>
    </w:rPr>
  </w:style>
  <w:style w:type="character" w:styleId="Emphasis">
    <w:name w:val="Emphasis"/>
    <w:uiPriority w:val="20"/>
    <w:qFormat/>
    <w:rsid w:val="009B00DA"/>
    <w:rPr>
      <w:caps/>
      <w:color w:val="37937D" w:themeColor="accent1" w:themeShade="7F"/>
      <w:spacing w:val="5"/>
    </w:rPr>
  </w:style>
  <w:style w:type="character" w:styleId="SubtleEmphasis">
    <w:name w:val="Subtle Emphasis"/>
    <w:uiPriority w:val="19"/>
    <w:qFormat/>
    <w:rsid w:val="009B00DA"/>
    <w:rPr>
      <w:i/>
      <w:iCs/>
      <w:color w:val="37937D" w:themeColor="accent1" w:themeShade="7F"/>
    </w:rPr>
  </w:style>
  <w:style w:type="character" w:styleId="SubtleReference">
    <w:name w:val="Subtle Reference"/>
    <w:uiPriority w:val="31"/>
    <w:qFormat/>
    <w:rsid w:val="009B00DA"/>
    <w:rPr>
      <w:b/>
      <w:bCs/>
      <w:color w:val="B5E3D8" w:themeColor="accent1"/>
    </w:rPr>
  </w:style>
  <w:style w:type="character" w:styleId="BookTitle">
    <w:name w:val="Book Title"/>
    <w:uiPriority w:val="33"/>
    <w:qFormat/>
    <w:rsid w:val="009B00DA"/>
    <w:rPr>
      <w:b/>
      <w:bCs/>
      <w:i/>
      <w:iCs/>
      <w:spacing w:val="0"/>
    </w:rPr>
  </w:style>
  <w:style w:type="paragraph" w:styleId="TOCHeading">
    <w:name w:val="TOC Heading"/>
    <w:basedOn w:val="Heading1"/>
    <w:next w:val="Normal"/>
    <w:uiPriority w:val="39"/>
    <w:unhideWhenUsed/>
    <w:qFormat/>
    <w:rsid w:val="009B00DA"/>
    <w:pPr>
      <w:outlineLvl w:val="9"/>
    </w:pPr>
  </w:style>
  <w:style w:type="paragraph" w:styleId="TOC1">
    <w:name w:val="toc 1"/>
    <w:basedOn w:val="Normal"/>
    <w:next w:val="Normal"/>
    <w:autoRedefine/>
    <w:uiPriority w:val="39"/>
    <w:unhideWhenUsed/>
    <w:rsid w:val="004F0383"/>
    <w:pPr>
      <w:spacing w:after="100"/>
    </w:pPr>
    <w:rPr>
      <w:sz w:val="24"/>
    </w:rPr>
  </w:style>
  <w:style w:type="character" w:styleId="Hyperlink">
    <w:name w:val="Hyperlink"/>
    <w:basedOn w:val="DefaultParagraphFont"/>
    <w:uiPriority w:val="99"/>
    <w:unhideWhenUsed/>
    <w:rsid w:val="009B00DA"/>
    <w:rPr>
      <w:color w:val="007D8A" w:themeColor="hyperlink"/>
      <w:u w:val="single"/>
    </w:rPr>
  </w:style>
  <w:style w:type="paragraph" w:styleId="TOC2">
    <w:name w:val="toc 2"/>
    <w:basedOn w:val="Normal"/>
    <w:next w:val="Normal"/>
    <w:autoRedefine/>
    <w:uiPriority w:val="39"/>
    <w:unhideWhenUsed/>
    <w:rsid w:val="002E2BD0"/>
    <w:pPr>
      <w:spacing w:after="100"/>
      <w:ind w:left="200"/>
    </w:pPr>
    <w:rPr>
      <w:sz w:val="20"/>
    </w:rPr>
  </w:style>
  <w:style w:type="paragraph" w:styleId="TOC3">
    <w:name w:val="toc 3"/>
    <w:basedOn w:val="Normal"/>
    <w:next w:val="Normal"/>
    <w:autoRedefine/>
    <w:uiPriority w:val="39"/>
    <w:unhideWhenUsed/>
    <w:rsid w:val="002E2BD0"/>
    <w:pPr>
      <w:spacing w:after="100"/>
      <w:ind w:left="400"/>
    </w:pPr>
    <w:rPr>
      <w:sz w:val="20"/>
    </w:rPr>
  </w:style>
  <w:style w:type="character" w:customStyle="1" w:styleId="wacimagecontainer">
    <w:name w:val="wacimagecontainer"/>
    <w:basedOn w:val="DefaultParagraphFont"/>
    <w:rsid w:val="001955DF"/>
  </w:style>
  <w:style w:type="table" w:styleId="TableGrid">
    <w:name w:val="Table Grid"/>
    <w:basedOn w:val="TableNormal"/>
    <w:uiPriority w:val="59"/>
    <w:rsid w:val="00460DD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57BCF"/>
    <w:rPr>
      <w:color w:val="605E5C"/>
      <w:shd w:val="clear" w:color="auto" w:fill="E1DFDD"/>
    </w:rPr>
  </w:style>
  <w:style w:type="table" w:styleId="ListTable3-Accent1">
    <w:name w:val="List Table 3 Accent 1"/>
    <w:basedOn w:val="TableNormal"/>
    <w:uiPriority w:val="48"/>
    <w:rsid w:val="0082302B"/>
    <w:pPr>
      <w:spacing w:after="0" w:line="240" w:lineRule="auto"/>
    </w:pPr>
    <w:tblPr>
      <w:tblStyleRowBandSize w:val="1"/>
      <w:tblStyleColBandSize w:val="1"/>
      <w:tblBorders>
        <w:top w:val="single" w:sz="4" w:space="0" w:color="B5E3D8" w:themeColor="accent1"/>
        <w:left w:val="single" w:sz="4" w:space="0" w:color="B5E3D8" w:themeColor="accent1"/>
        <w:bottom w:val="single" w:sz="4" w:space="0" w:color="B5E3D8" w:themeColor="accent1"/>
        <w:right w:val="single" w:sz="4" w:space="0" w:color="B5E3D8" w:themeColor="accent1"/>
      </w:tblBorders>
    </w:tblPr>
    <w:tblStylePr w:type="firstRow">
      <w:rPr>
        <w:b/>
        <w:bCs/>
        <w:color w:val="FFFFFF" w:themeColor="background1"/>
      </w:rPr>
      <w:tblPr/>
      <w:tcPr>
        <w:shd w:val="clear" w:color="auto" w:fill="B5E3D8" w:themeFill="accent1"/>
      </w:tcPr>
    </w:tblStylePr>
    <w:tblStylePr w:type="lastRow">
      <w:rPr>
        <w:b/>
        <w:bCs/>
      </w:rPr>
      <w:tblPr/>
      <w:tcPr>
        <w:tcBorders>
          <w:top w:val="double" w:sz="4" w:space="0" w:color="B5E3D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5E3D8" w:themeColor="accent1"/>
          <w:right w:val="single" w:sz="4" w:space="0" w:color="B5E3D8" w:themeColor="accent1"/>
        </w:tcBorders>
      </w:tcPr>
    </w:tblStylePr>
    <w:tblStylePr w:type="band1Horz">
      <w:tblPr/>
      <w:tcPr>
        <w:tcBorders>
          <w:top w:val="single" w:sz="4" w:space="0" w:color="B5E3D8" w:themeColor="accent1"/>
          <w:bottom w:val="single" w:sz="4" w:space="0" w:color="B5E3D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5E3D8" w:themeColor="accent1"/>
          <w:left w:val="nil"/>
        </w:tcBorders>
      </w:tcPr>
    </w:tblStylePr>
    <w:tblStylePr w:type="swCell">
      <w:tblPr/>
      <w:tcPr>
        <w:tcBorders>
          <w:top w:val="double" w:sz="4" w:space="0" w:color="B5E3D8" w:themeColor="accent1"/>
          <w:right w:val="nil"/>
        </w:tcBorders>
      </w:tcPr>
    </w:tblStylePr>
  </w:style>
  <w:style w:type="character" w:styleId="FollowedHyperlink">
    <w:name w:val="FollowedHyperlink"/>
    <w:basedOn w:val="DefaultParagraphFont"/>
    <w:uiPriority w:val="99"/>
    <w:semiHidden/>
    <w:unhideWhenUsed/>
    <w:rsid w:val="001679FF"/>
    <w:rPr>
      <w:color w:val="007D8A" w:themeColor="followedHyperlink"/>
      <w:u w:val="single"/>
    </w:rPr>
  </w:style>
  <w:style w:type="table" w:styleId="ListTable1Light-Accent1">
    <w:name w:val="List Table 1 Light Accent 1"/>
    <w:basedOn w:val="TableNormal"/>
    <w:uiPriority w:val="46"/>
    <w:rsid w:val="00BB4DA0"/>
    <w:pPr>
      <w:spacing w:after="0" w:line="240" w:lineRule="auto"/>
    </w:pPr>
    <w:tblPr>
      <w:tblStyleRowBandSize w:val="1"/>
      <w:tblStyleColBandSize w:val="1"/>
    </w:tblPr>
    <w:tblStylePr w:type="firstRow">
      <w:rPr>
        <w:b/>
        <w:bCs/>
      </w:rPr>
      <w:tblPr/>
      <w:tcPr>
        <w:tcBorders>
          <w:bottom w:val="single" w:sz="4" w:space="0" w:color="D2EEE7" w:themeColor="accent1" w:themeTint="99"/>
        </w:tcBorders>
      </w:tcPr>
    </w:tblStylePr>
    <w:tblStylePr w:type="lastRow">
      <w:rPr>
        <w:b/>
        <w:bCs/>
      </w:rPr>
      <w:tblPr/>
      <w:tcPr>
        <w:tcBorders>
          <w:top w:val="single" w:sz="4" w:space="0" w:color="D2EEE7" w:themeColor="accent1" w:themeTint="99"/>
        </w:tcBorders>
      </w:tcPr>
    </w:tblStylePr>
    <w:tblStylePr w:type="firstCol">
      <w:rPr>
        <w:b/>
        <w:bCs/>
      </w:rPr>
    </w:tblStylePr>
    <w:tblStylePr w:type="lastCol">
      <w:rPr>
        <w:b/>
        <w:bCs/>
      </w:rPr>
    </w:tblStylePr>
    <w:tblStylePr w:type="band1Vert">
      <w:tblPr/>
      <w:tcPr>
        <w:shd w:val="clear" w:color="auto" w:fill="F0F9F7" w:themeFill="accent1" w:themeFillTint="33"/>
      </w:tcPr>
    </w:tblStylePr>
    <w:tblStylePr w:type="band1Horz">
      <w:tblPr/>
      <w:tcPr>
        <w:shd w:val="clear" w:color="auto" w:fill="F0F9F7" w:themeFill="accent1" w:themeFillTint="33"/>
      </w:tcPr>
    </w:tblStylePr>
  </w:style>
  <w:style w:type="paragraph" w:styleId="NormalWeb">
    <w:name w:val="Normal (Web)"/>
    <w:basedOn w:val="Normal"/>
    <w:uiPriority w:val="99"/>
    <w:semiHidden/>
    <w:unhideWhenUsed/>
    <w:rsid w:val="00161367"/>
    <w:pPr>
      <w:spacing w:beforeAutospacing="1" w:after="100" w:afterAutospacing="1" w:line="240" w:lineRule="auto"/>
    </w:pPr>
    <w:rPr>
      <w:rFonts w:ascii="Times New Roman" w:eastAsia="Times New Roman" w:hAnsi="Times New Roman" w:cs="Times New Roman"/>
      <w:sz w:val="24"/>
      <w:szCs w:val="24"/>
    </w:rPr>
  </w:style>
  <w:style w:type="table" w:styleId="GridTable5Dark-Accent1">
    <w:name w:val="Grid Table 5 Dark Accent 1"/>
    <w:basedOn w:val="TableNormal"/>
    <w:uiPriority w:val="50"/>
    <w:rsid w:val="007A19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9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5E3D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5E3D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5E3D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5E3D8" w:themeFill="accent1"/>
      </w:tcPr>
    </w:tblStylePr>
    <w:tblStylePr w:type="band1Vert">
      <w:tblPr/>
      <w:tcPr>
        <w:shd w:val="clear" w:color="auto" w:fill="E1F3EF" w:themeFill="accent1" w:themeFillTint="66"/>
      </w:tcPr>
    </w:tblStylePr>
    <w:tblStylePr w:type="band1Horz">
      <w:tblPr/>
      <w:tcPr>
        <w:shd w:val="clear" w:color="auto" w:fill="E1F3EF" w:themeFill="accent1" w:themeFillTint="66"/>
      </w:tcPr>
    </w:tblStylePr>
  </w:style>
  <w:style w:type="table" w:styleId="GridTable4-Accent1">
    <w:name w:val="Grid Table 4 Accent 1"/>
    <w:basedOn w:val="TableNormal"/>
    <w:uiPriority w:val="49"/>
    <w:rsid w:val="007A197C"/>
    <w:pPr>
      <w:spacing w:after="0" w:line="240" w:lineRule="auto"/>
    </w:pPr>
    <w:tblPr>
      <w:tblStyleRowBandSize w:val="1"/>
      <w:tblStyleColBandSize w:val="1"/>
      <w:tblBorders>
        <w:top w:val="single" w:sz="4" w:space="0" w:color="D2EEE7" w:themeColor="accent1" w:themeTint="99"/>
        <w:left w:val="single" w:sz="4" w:space="0" w:color="D2EEE7" w:themeColor="accent1" w:themeTint="99"/>
        <w:bottom w:val="single" w:sz="4" w:space="0" w:color="D2EEE7" w:themeColor="accent1" w:themeTint="99"/>
        <w:right w:val="single" w:sz="4" w:space="0" w:color="D2EEE7" w:themeColor="accent1" w:themeTint="99"/>
        <w:insideH w:val="single" w:sz="4" w:space="0" w:color="D2EEE7" w:themeColor="accent1" w:themeTint="99"/>
        <w:insideV w:val="single" w:sz="4" w:space="0" w:color="D2EEE7" w:themeColor="accent1" w:themeTint="99"/>
      </w:tblBorders>
    </w:tblPr>
    <w:tblStylePr w:type="firstRow">
      <w:rPr>
        <w:b/>
        <w:bCs/>
        <w:color w:val="FFFFFF" w:themeColor="background1"/>
      </w:rPr>
      <w:tblPr/>
      <w:tcPr>
        <w:tcBorders>
          <w:top w:val="single" w:sz="4" w:space="0" w:color="B5E3D8" w:themeColor="accent1"/>
          <w:left w:val="single" w:sz="4" w:space="0" w:color="B5E3D8" w:themeColor="accent1"/>
          <w:bottom w:val="single" w:sz="4" w:space="0" w:color="B5E3D8" w:themeColor="accent1"/>
          <w:right w:val="single" w:sz="4" w:space="0" w:color="B5E3D8" w:themeColor="accent1"/>
          <w:insideH w:val="nil"/>
          <w:insideV w:val="nil"/>
        </w:tcBorders>
        <w:shd w:val="clear" w:color="auto" w:fill="B5E3D8" w:themeFill="accent1"/>
      </w:tcPr>
    </w:tblStylePr>
    <w:tblStylePr w:type="lastRow">
      <w:rPr>
        <w:b/>
        <w:bCs/>
      </w:rPr>
      <w:tblPr/>
      <w:tcPr>
        <w:tcBorders>
          <w:top w:val="double" w:sz="4" w:space="0" w:color="B5E3D8" w:themeColor="accent1"/>
        </w:tcBorders>
      </w:tcPr>
    </w:tblStylePr>
    <w:tblStylePr w:type="firstCol">
      <w:rPr>
        <w:b/>
        <w:bCs/>
      </w:rPr>
    </w:tblStylePr>
    <w:tblStylePr w:type="lastCol">
      <w:rPr>
        <w:b/>
        <w:bCs/>
      </w:rPr>
    </w:tblStylePr>
    <w:tblStylePr w:type="band1Vert">
      <w:tblPr/>
      <w:tcPr>
        <w:shd w:val="clear" w:color="auto" w:fill="F0F9F7" w:themeFill="accent1" w:themeFillTint="33"/>
      </w:tcPr>
    </w:tblStylePr>
    <w:tblStylePr w:type="band1Horz">
      <w:tblPr/>
      <w:tcPr>
        <w:shd w:val="clear" w:color="auto" w:fill="F0F9F7" w:themeFill="accent1" w:themeFillTint="33"/>
      </w:tcPr>
    </w:tblStylePr>
  </w:style>
  <w:style w:type="character" w:styleId="CommentReference">
    <w:name w:val="annotation reference"/>
    <w:basedOn w:val="DefaultParagraphFont"/>
    <w:uiPriority w:val="99"/>
    <w:semiHidden/>
    <w:unhideWhenUsed/>
    <w:rsid w:val="002242A7"/>
    <w:rPr>
      <w:sz w:val="16"/>
      <w:szCs w:val="16"/>
    </w:rPr>
  </w:style>
  <w:style w:type="paragraph" w:styleId="CommentText">
    <w:name w:val="annotation text"/>
    <w:basedOn w:val="Normal"/>
    <w:link w:val="CommentTextChar"/>
    <w:uiPriority w:val="99"/>
    <w:unhideWhenUsed/>
    <w:rsid w:val="002242A7"/>
    <w:pPr>
      <w:spacing w:line="240" w:lineRule="auto"/>
    </w:pPr>
    <w:rPr>
      <w:sz w:val="20"/>
    </w:rPr>
  </w:style>
  <w:style w:type="character" w:customStyle="1" w:styleId="CommentTextChar">
    <w:name w:val="Comment Text Char"/>
    <w:basedOn w:val="DefaultParagraphFont"/>
    <w:link w:val="CommentText"/>
    <w:uiPriority w:val="99"/>
    <w:rsid w:val="002242A7"/>
    <w:rPr>
      <w:rFonts w:ascii="Calibri" w:hAnsi="Calibri"/>
    </w:rPr>
  </w:style>
  <w:style w:type="paragraph" w:styleId="CommentSubject">
    <w:name w:val="annotation subject"/>
    <w:basedOn w:val="CommentText"/>
    <w:next w:val="CommentText"/>
    <w:link w:val="CommentSubjectChar"/>
    <w:uiPriority w:val="99"/>
    <w:semiHidden/>
    <w:unhideWhenUsed/>
    <w:rsid w:val="002242A7"/>
    <w:rPr>
      <w:b/>
      <w:bCs/>
    </w:rPr>
  </w:style>
  <w:style w:type="character" w:customStyle="1" w:styleId="CommentSubjectChar">
    <w:name w:val="Comment Subject Char"/>
    <w:basedOn w:val="CommentTextChar"/>
    <w:link w:val="CommentSubject"/>
    <w:uiPriority w:val="99"/>
    <w:semiHidden/>
    <w:rsid w:val="002242A7"/>
    <w:rPr>
      <w:rFonts w:ascii="Calibri" w:hAnsi="Calibri"/>
      <w:b/>
      <w:bCs/>
    </w:rPr>
  </w:style>
  <w:style w:type="table" w:styleId="GridTable1Light-Accent1">
    <w:name w:val="Grid Table 1 Light Accent 1"/>
    <w:basedOn w:val="TableNormal"/>
    <w:uiPriority w:val="46"/>
    <w:rsid w:val="00937B95"/>
    <w:pPr>
      <w:spacing w:after="0" w:line="240" w:lineRule="auto"/>
    </w:pPr>
    <w:tblPr>
      <w:tblStyleRowBandSize w:val="1"/>
      <w:tblStyleColBandSize w:val="1"/>
      <w:tblBorders>
        <w:top w:val="single" w:sz="4" w:space="0" w:color="E1F3EF" w:themeColor="accent1" w:themeTint="66"/>
        <w:left w:val="single" w:sz="4" w:space="0" w:color="E1F3EF" w:themeColor="accent1" w:themeTint="66"/>
        <w:bottom w:val="single" w:sz="4" w:space="0" w:color="E1F3EF" w:themeColor="accent1" w:themeTint="66"/>
        <w:right w:val="single" w:sz="4" w:space="0" w:color="E1F3EF" w:themeColor="accent1" w:themeTint="66"/>
        <w:insideH w:val="single" w:sz="4" w:space="0" w:color="E1F3EF" w:themeColor="accent1" w:themeTint="66"/>
        <w:insideV w:val="single" w:sz="4" w:space="0" w:color="E1F3EF" w:themeColor="accent1" w:themeTint="66"/>
      </w:tblBorders>
    </w:tblPr>
    <w:tblStylePr w:type="firstRow">
      <w:rPr>
        <w:b/>
        <w:bCs/>
      </w:rPr>
      <w:tblPr/>
      <w:tcPr>
        <w:tcBorders>
          <w:bottom w:val="single" w:sz="12" w:space="0" w:color="D2EEE7" w:themeColor="accent1" w:themeTint="99"/>
        </w:tcBorders>
      </w:tcPr>
    </w:tblStylePr>
    <w:tblStylePr w:type="lastRow">
      <w:rPr>
        <w:b/>
        <w:bCs/>
      </w:rPr>
      <w:tblPr/>
      <w:tcPr>
        <w:tcBorders>
          <w:top w:val="double" w:sz="2" w:space="0" w:color="D2EEE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43023">
      <w:bodyDiv w:val="1"/>
      <w:marLeft w:val="0"/>
      <w:marRight w:val="0"/>
      <w:marTop w:val="0"/>
      <w:marBottom w:val="0"/>
      <w:divBdr>
        <w:top w:val="none" w:sz="0" w:space="0" w:color="auto"/>
        <w:left w:val="none" w:sz="0" w:space="0" w:color="auto"/>
        <w:bottom w:val="none" w:sz="0" w:space="0" w:color="auto"/>
        <w:right w:val="none" w:sz="0" w:space="0" w:color="auto"/>
      </w:divBdr>
      <w:divsChild>
        <w:div w:id="369914778">
          <w:marLeft w:val="0"/>
          <w:marRight w:val="0"/>
          <w:marTop w:val="0"/>
          <w:marBottom w:val="0"/>
          <w:divBdr>
            <w:top w:val="none" w:sz="0" w:space="0" w:color="auto"/>
            <w:left w:val="none" w:sz="0" w:space="0" w:color="auto"/>
            <w:bottom w:val="none" w:sz="0" w:space="0" w:color="auto"/>
            <w:right w:val="none" w:sz="0" w:space="0" w:color="auto"/>
          </w:divBdr>
          <w:divsChild>
            <w:div w:id="203561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10409">
      <w:bodyDiv w:val="1"/>
      <w:marLeft w:val="0"/>
      <w:marRight w:val="0"/>
      <w:marTop w:val="0"/>
      <w:marBottom w:val="0"/>
      <w:divBdr>
        <w:top w:val="none" w:sz="0" w:space="0" w:color="auto"/>
        <w:left w:val="none" w:sz="0" w:space="0" w:color="auto"/>
        <w:bottom w:val="none" w:sz="0" w:space="0" w:color="auto"/>
        <w:right w:val="none" w:sz="0" w:space="0" w:color="auto"/>
      </w:divBdr>
    </w:div>
    <w:div w:id="273681654">
      <w:bodyDiv w:val="1"/>
      <w:marLeft w:val="0"/>
      <w:marRight w:val="0"/>
      <w:marTop w:val="0"/>
      <w:marBottom w:val="0"/>
      <w:divBdr>
        <w:top w:val="none" w:sz="0" w:space="0" w:color="auto"/>
        <w:left w:val="none" w:sz="0" w:space="0" w:color="auto"/>
        <w:bottom w:val="none" w:sz="0" w:space="0" w:color="auto"/>
        <w:right w:val="none" w:sz="0" w:space="0" w:color="auto"/>
      </w:divBdr>
      <w:divsChild>
        <w:div w:id="615717049">
          <w:marLeft w:val="0"/>
          <w:marRight w:val="0"/>
          <w:marTop w:val="0"/>
          <w:marBottom w:val="0"/>
          <w:divBdr>
            <w:top w:val="none" w:sz="0" w:space="0" w:color="auto"/>
            <w:left w:val="none" w:sz="0" w:space="0" w:color="auto"/>
            <w:bottom w:val="none" w:sz="0" w:space="0" w:color="auto"/>
            <w:right w:val="none" w:sz="0" w:space="0" w:color="auto"/>
          </w:divBdr>
          <w:divsChild>
            <w:div w:id="226383445">
              <w:marLeft w:val="0"/>
              <w:marRight w:val="0"/>
              <w:marTop w:val="0"/>
              <w:marBottom w:val="0"/>
              <w:divBdr>
                <w:top w:val="none" w:sz="0" w:space="0" w:color="auto"/>
                <w:left w:val="none" w:sz="0" w:space="0" w:color="auto"/>
                <w:bottom w:val="none" w:sz="0" w:space="0" w:color="auto"/>
                <w:right w:val="none" w:sz="0" w:space="0" w:color="auto"/>
              </w:divBdr>
              <w:divsChild>
                <w:div w:id="94149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030901">
      <w:bodyDiv w:val="1"/>
      <w:marLeft w:val="0"/>
      <w:marRight w:val="0"/>
      <w:marTop w:val="0"/>
      <w:marBottom w:val="0"/>
      <w:divBdr>
        <w:top w:val="none" w:sz="0" w:space="0" w:color="auto"/>
        <w:left w:val="none" w:sz="0" w:space="0" w:color="auto"/>
        <w:bottom w:val="none" w:sz="0" w:space="0" w:color="auto"/>
        <w:right w:val="none" w:sz="0" w:space="0" w:color="auto"/>
      </w:divBdr>
      <w:divsChild>
        <w:div w:id="174349459">
          <w:marLeft w:val="1080"/>
          <w:marRight w:val="0"/>
          <w:marTop w:val="100"/>
          <w:marBottom w:val="0"/>
          <w:divBdr>
            <w:top w:val="none" w:sz="0" w:space="0" w:color="auto"/>
            <w:left w:val="none" w:sz="0" w:space="0" w:color="auto"/>
            <w:bottom w:val="none" w:sz="0" w:space="0" w:color="auto"/>
            <w:right w:val="none" w:sz="0" w:space="0" w:color="auto"/>
          </w:divBdr>
        </w:div>
        <w:div w:id="255139227">
          <w:marLeft w:val="1080"/>
          <w:marRight w:val="0"/>
          <w:marTop w:val="100"/>
          <w:marBottom w:val="0"/>
          <w:divBdr>
            <w:top w:val="none" w:sz="0" w:space="0" w:color="auto"/>
            <w:left w:val="none" w:sz="0" w:space="0" w:color="auto"/>
            <w:bottom w:val="none" w:sz="0" w:space="0" w:color="auto"/>
            <w:right w:val="none" w:sz="0" w:space="0" w:color="auto"/>
          </w:divBdr>
        </w:div>
        <w:div w:id="700397506">
          <w:marLeft w:val="1080"/>
          <w:marRight w:val="0"/>
          <w:marTop w:val="100"/>
          <w:marBottom w:val="0"/>
          <w:divBdr>
            <w:top w:val="none" w:sz="0" w:space="0" w:color="auto"/>
            <w:left w:val="none" w:sz="0" w:space="0" w:color="auto"/>
            <w:bottom w:val="none" w:sz="0" w:space="0" w:color="auto"/>
            <w:right w:val="none" w:sz="0" w:space="0" w:color="auto"/>
          </w:divBdr>
        </w:div>
      </w:divsChild>
    </w:div>
    <w:div w:id="608583060">
      <w:bodyDiv w:val="1"/>
      <w:marLeft w:val="0"/>
      <w:marRight w:val="0"/>
      <w:marTop w:val="0"/>
      <w:marBottom w:val="0"/>
      <w:divBdr>
        <w:top w:val="none" w:sz="0" w:space="0" w:color="auto"/>
        <w:left w:val="none" w:sz="0" w:space="0" w:color="auto"/>
        <w:bottom w:val="none" w:sz="0" w:space="0" w:color="auto"/>
        <w:right w:val="none" w:sz="0" w:space="0" w:color="auto"/>
      </w:divBdr>
      <w:divsChild>
        <w:div w:id="185413994">
          <w:marLeft w:val="360"/>
          <w:marRight w:val="0"/>
          <w:marTop w:val="200"/>
          <w:marBottom w:val="0"/>
          <w:divBdr>
            <w:top w:val="none" w:sz="0" w:space="0" w:color="auto"/>
            <w:left w:val="none" w:sz="0" w:space="0" w:color="auto"/>
            <w:bottom w:val="none" w:sz="0" w:space="0" w:color="auto"/>
            <w:right w:val="none" w:sz="0" w:space="0" w:color="auto"/>
          </w:divBdr>
        </w:div>
        <w:div w:id="692347672">
          <w:marLeft w:val="360"/>
          <w:marRight w:val="0"/>
          <w:marTop w:val="200"/>
          <w:marBottom w:val="0"/>
          <w:divBdr>
            <w:top w:val="none" w:sz="0" w:space="0" w:color="auto"/>
            <w:left w:val="none" w:sz="0" w:space="0" w:color="auto"/>
            <w:bottom w:val="none" w:sz="0" w:space="0" w:color="auto"/>
            <w:right w:val="none" w:sz="0" w:space="0" w:color="auto"/>
          </w:divBdr>
        </w:div>
        <w:div w:id="611982322">
          <w:marLeft w:val="360"/>
          <w:marRight w:val="0"/>
          <w:marTop w:val="200"/>
          <w:marBottom w:val="0"/>
          <w:divBdr>
            <w:top w:val="none" w:sz="0" w:space="0" w:color="auto"/>
            <w:left w:val="none" w:sz="0" w:space="0" w:color="auto"/>
            <w:bottom w:val="none" w:sz="0" w:space="0" w:color="auto"/>
            <w:right w:val="none" w:sz="0" w:space="0" w:color="auto"/>
          </w:divBdr>
        </w:div>
        <w:div w:id="2090957887">
          <w:marLeft w:val="360"/>
          <w:marRight w:val="0"/>
          <w:marTop w:val="200"/>
          <w:marBottom w:val="0"/>
          <w:divBdr>
            <w:top w:val="none" w:sz="0" w:space="0" w:color="auto"/>
            <w:left w:val="none" w:sz="0" w:space="0" w:color="auto"/>
            <w:bottom w:val="none" w:sz="0" w:space="0" w:color="auto"/>
            <w:right w:val="none" w:sz="0" w:space="0" w:color="auto"/>
          </w:divBdr>
        </w:div>
        <w:div w:id="1904877117">
          <w:marLeft w:val="360"/>
          <w:marRight w:val="0"/>
          <w:marTop w:val="200"/>
          <w:marBottom w:val="0"/>
          <w:divBdr>
            <w:top w:val="none" w:sz="0" w:space="0" w:color="auto"/>
            <w:left w:val="none" w:sz="0" w:space="0" w:color="auto"/>
            <w:bottom w:val="none" w:sz="0" w:space="0" w:color="auto"/>
            <w:right w:val="none" w:sz="0" w:space="0" w:color="auto"/>
          </w:divBdr>
        </w:div>
      </w:divsChild>
    </w:div>
    <w:div w:id="686062869">
      <w:bodyDiv w:val="1"/>
      <w:marLeft w:val="0"/>
      <w:marRight w:val="0"/>
      <w:marTop w:val="0"/>
      <w:marBottom w:val="0"/>
      <w:divBdr>
        <w:top w:val="none" w:sz="0" w:space="0" w:color="auto"/>
        <w:left w:val="none" w:sz="0" w:space="0" w:color="auto"/>
        <w:bottom w:val="none" w:sz="0" w:space="0" w:color="auto"/>
        <w:right w:val="none" w:sz="0" w:space="0" w:color="auto"/>
      </w:divBdr>
      <w:divsChild>
        <w:div w:id="275452103">
          <w:marLeft w:val="0"/>
          <w:marRight w:val="0"/>
          <w:marTop w:val="0"/>
          <w:marBottom w:val="0"/>
          <w:divBdr>
            <w:top w:val="none" w:sz="0" w:space="0" w:color="auto"/>
            <w:left w:val="none" w:sz="0" w:space="0" w:color="auto"/>
            <w:bottom w:val="none" w:sz="0" w:space="0" w:color="auto"/>
            <w:right w:val="none" w:sz="0" w:space="0" w:color="auto"/>
          </w:divBdr>
          <w:divsChild>
            <w:div w:id="103299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13014">
      <w:bodyDiv w:val="1"/>
      <w:marLeft w:val="0"/>
      <w:marRight w:val="0"/>
      <w:marTop w:val="0"/>
      <w:marBottom w:val="0"/>
      <w:divBdr>
        <w:top w:val="none" w:sz="0" w:space="0" w:color="auto"/>
        <w:left w:val="none" w:sz="0" w:space="0" w:color="auto"/>
        <w:bottom w:val="none" w:sz="0" w:space="0" w:color="auto"/>
        <w:right w:val="none" w:sz="0" w:space="0" w:color="auto"/>
      </w:divBdr>
      <w:divsChild>
        <w:div w:id="1430613654">
          <w:marLeft w:val="360"/>
          <w:marRight w:val="0"/>
          <w:marTop w:val="200"/>
          <w:marBottom w:val="0"/>
          <w:divBdr>
            <w:top w:val="none" w:sz="0" w:space="0" w:color="auto"/>
            <w:left w:val="none" w:sz="0" w:space="0" w:color="auto"/>
            <w:bottom w:val="none" w:sz="0" w:space="0" w:color="auto"/>
            <w:right w:val="none" w:sz="0" w:space="0" w:color="auto"/>
          </w:divBdr>
        </w:div>
        <w:div w:id="1814640962">
          <w:marLeft w:val="360"/>
          <w:marRight w:val="0"/>
          <w:marTop w:val="200"/>
          <w:marBottom w:val="0"/>
          <w:divBdr>
            <w:top w:val="none" w:sz="0" w:space="0" w:color="auto"/>
            <w:left w:val="none" w:sz="0" w:space="0" w:color="auto"/>
            <w:bottom w:val="none" w:sz="0" w:space="0" w:color="auto"/>
            <w:right w:val="none" w:sz="0" w:space="0" w:color="auto"/>
          </w:divBdr>
        </w:div>
        <w:div w:id="553811959">
          <w:marLeft w:val="360"/>
          <w:marRight w:val="0"/>
          <w:marTop w:val="200"/>
          <w:marBottom w:val="0"/>
          <w:divBdr>
            <w:top w:val="none" w:sz="0" w:space="0" w:color="auto"/>
            <w:left w:val="none" w:sz="0" w:space="0" w:color="auto"/>
            <w:bottom w:val="none" w:sz="0" w:space="0" w:color="auto"/>
            <w:right w:val="none" w:sz="0" w:space="0" w:color="auto"/>
          </w:divBdr>
        </w:div>
        <w:div w:id="379330693">
          <w:marLeft w:val="360"/>
          <w:marRight w:val="0"/>
          <w:marTop w:val="200"/>
          <w:marBottom w:val="0"/>
          <w:divBdr>
            <w:top w:val="none" w:sz="0" w:space="0" w:color="auto"/>
            <w:left w:val="none" w:sz="0" w:space="0" w:color="auto"/>
            <w:bottom w:val="none" w:sz="0" w:space="0" w:color="auto"/>
            <w:right w:val="none" w:sz="0" w:space="0" w:color="auto"/>
          </w:divBdr>
        </w:div>
        <w:div w:id="1772236785">
          <w:marLeft w:val="360"/>
          <w:marRight w:val="0"/>
          <w:marTop w:val="200"/>
          <w:marBottom w:val="0"/>
          <w:divBdr>
            <w:top w:val="none" w:sz="0" w:space="0" w:color="auto"/>
            <w:left w:val="none" w:sz="0" w:space="0" w:color="auto"/>
            <w:bottom w:val="none" w:sz="0" w:space="0" w:color="auto"/>
            <w:right w:val="none" w:sz="0" w:space="0" w:color="auto"/>
          </w:divBdr>
        </w:div>
      </w:divsChild>
    </w:div>
    <w:div w:id="892232326">
      <w:bodyDiv w:val="1"/>
      <w:marLeft w:val="0"/>
      <w:marRight w:val="0"/>
      <w:marTop w:val="0"/>
      <w:marBottom w:val="0"/>
      <w:divBdr>
        <w:top w:val="none" w:sz="0" w:space="0" w:color="auto"/>
        <w:left w:val="none" w:sz="0" w:space="0" w:color="auto"/>
        <w:bottom w:val="none" w:sz="0" w:space="0" w:color="auto"/>
        <w:right w:val="none" w:sz="0" w:space="0" w:color="auto"/>
      </w:divBdr>
      <w:divsChild>
        <w:div w:id="1881166078">
          <w:marLeft w:val="0"/>
          <w:marRight w:val="0"/>
          <w:marTop w:val="0"/>
          <w:marBottom w:val="0"/>
          <w:divBdr>
            <w:top w:val="none" w:sz="0" w:space="0" w:color="auto"/>
            <w:left w:val="none" w:sz="0" w:space="0" w:color="auto"/>
            <w:bottom w:val="none" w:sz="0" w:space="0" w:color="auto"/>
            <w:right w:val="none" w:sz="0" w:space="0" w:color="auto"/>
          </w:divBdr>
          <w:divsChild>
            <w:div w:id="59514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873267">
      <w:bodyDiv w:val="1"/>
      <w:marLeft w:val="0"/>
      <w:marRight w:val="0"/>
      <w:marTop w:val="0"/>
      <w:marBottom w:val="0"/>
      <w:divBdr>
        <w:top w:val="none" w:sz="0" w:space="0" w:color="auto"/>
        <w:left w:val="none" w:sz="0" w:space="0" w:color="auto"/>
        <w:bottom w:val="none" w:sz="0" w:space="0" w:color="auto"/>
        <w:right w:val="none" w:sz="0" w:space="0" w:color="auto"/>
      </w:divBdr>
      <w:divsChild>
        <w:div w:id="309333880">
          <w:marLeft w:val="360"/>
          <w:marRight w:val="0"/>
          <w:marTop w:val="200"/>
          <w:marBottom w:val="0"/>
          <w:divBdr>
            <w:top w:val="none" w:sz="0" w:space="0" w:color="auto"/>
            <w:left w:val="none" w:sz="0" w:space="0" w:color="auto"/>
            <w:bottom w:val="none" w:sz="0" w:space="0" w:color="auto"/>
            <w:right w:val="none" w:sz="0" w:space="0" w:color="auto"/>
          </w:divBdr>
        </w:div>
        <w:div w:id="1281953440">
          <w:marLeft w:val="360"/>
          <w:marRight w:val="0"/>
          <w:marTop w:val="200"/>
          <w:marBottom w:val="0"/>
          <w:divBdr>
            <w:top w:val="none" w:sz="0" w:space="0" w:color="auto"/>
            <w:left w:val="none" w:sz="0" w:space="0" w:color="auto"/>
            <w:bottom w:val="none" w:sz="0" w:space="0" w:color="auto"/>
            <w:right w:val="none" w:sz="0" w:space="0" w:color="auto"/>
          </w:divBdr>
        </w:div>
        <w:div w:id="2110150866">
          <w:marLeft w:val="360"/>
          <w:marRight w:val="0"/>
          <w:marTop w:val="200"/>
          <w:marBottom w:val="0"/>
          <w:divBdr>
            <w:top w:val="none" w:sz="0" w:space="0" w:color="auto"/>
            <w:left w:val="none" w:sz="0" w:space="0" w:color="auto"/>
            <w:bottom w:val="none" w:sz="0" w:space="0" w:color="auto"/>
            <w:right w:val="none" w:sz="0" w:space="0" w:color="auto"/>
          </w:divBdr>
        </w:div>
        <w:div w:id="1583293821">
          <w:marLeft w:val="360"/>
          <w:marRight w:val="0"/>
          <w:marTop w:val="200"/>
          <w:marBottom w:val="0"/>
          <w:divBdr>
            <w:top w:val="none" w:sz="0" w:space="0" w:color="auto"/>
            <w:left w:val="none" w:sz="0" w:space="0" w:color="auto"/>
            <w:bottom w:val="none" w:sz="0" w:space="0" w:color="auto"/>
            <w:right w:val="none" w:sz="0" w:space="0" w:color="auto"/>
          </w:divBdr>
        </w:div>
        <w:div w:id="1353217746">
          <w:marLeft w:val="360"/>
          <w:marRight w:val="0"/>
          <w:marTop w:val="200"/>
          <w:marBottom w:val="0"/>
          <w:divBdr>
            <w:top w:val="none" w:sz="0" w:space="0" w:color="auto"/>
            <w:left w:val="none" w:sz="0" w:space="0" w:color="auto"/>
            <w:bottom w:val="none" w:sz="0" w:space="0" w:color="auto"/>
            <w:right w:val="none" w:sz="0" w:space="0" w:color="auto"/>
          </w:divBdr>
        </w:div>
        <w:div w:id="881283884">
          <w:marLeft w:val="360"/>
          <w:marRight w:val="0"/>
          <w:marTop w:val="200"/>
          <w:marBottom w:val="0"/>
          <w:divBdr>
            <w:top w:val="none" w:sz="0" w:space="0" w:color="auto"/>
            <w:left w:val="none" w:sz="0" w:space="0" w:color="auto"/>
            <w:bottom w:val="none" w:sz="0" w:space="0" w:color="auto"/>
            <w:right w:val="none" w:sz="0" w:space="0" w:color="auto"/>
          </w:divBdr>
        </w:div>
        <w:div w:id="1191259908">
          <w:marLeft w:val="360"/>
          <w:marRight w:val="0"/>
          <w:marTop w:val="200"/>
          <w:marBottom w:val="0"/>
          <w:divBdr>
            <w:top w:val="none" w:sz="0" w:space="0" w:color="auto"/>
            <w:left w:val="none" w:sz="0" w:space="0" w:color="auto"/>
            <w:bottom w:val="none" w:sz="0" w:space="0" w:color="auto"/>
            <w:right w:val="none" w:sz="0" w:space="0" w:color="auto"/>
          </w:divBdr>
        </w:div>
        <w:div w:id="452553056">
          <w:marLeft w:val="360"/>
          <w:marRight w:val="0"/>
          <w:marTop w:val="200"/>
          <w:marBottom w:val="0"/>
          <w:divBdr>
            <w:top w:val="none" w:sz="0" w:space="0" w:color="auto"/>
            <w:left w:val="none" w:sz="0" w:space="0" w:color="auto"/>
            <w:bottom w:val="none" w:sz="0" w:space="0" w:color="auto"/>
            <w:right w:val="none" w:sz="0" w:space="0" w:color="auto"/>
          </w:divBdr>
        </w:div>
        <w:div w:id="1075199532">
          <w:marLeft w:val="360"/>
          <w:marRight w:val="0"/>
          <w:marTop w:val="200"/>
          <w:marBottom w:val="0"/>
          <w:divBdr>
            <w:top w:val="none" w:sz="0" w:space="0" w:color="auto"/>
            <w:left w:val="none" w:sz="0" w:space="0" w:color="auto"/>
            <w:bottom w:val="none" w:sz="0" w:space="0" w:color="auto"/>
            <w:right w:val="none" w:sz="0" w:space="0" w:color="auto"/>
          </w:divBdr>
        </w:div>
      </w:divsChild>
    </w:div>
    <w:div w:id="915163196">
      <w:bodyDiv w:val="1"/>
      <w:marLeft w:val="0"/>
      <w:marRight w:val="0"/>
      <w:marTop w:val="0"/>
      <w:marBottom w:val="0"/>
      <w:divBdr>
        <w:top w:val="none" w:sz="0" w:space="0" w:color="auto"/>
        <w:left w:val="none" w:sz="0" w:space="0" w:color="auto"/>
        <w:bottom w:val="none" w:sz="0" w:space="0" w:color="auto"/>
        <w:right w:val="none" w:sz="0" w:space="0" w:color="auto"/>
      </w:divBdr>
      <w:divsChild>
        <w:div w:id="1105930057">
          <w:marLeft w:val="0"/>
          <w:marRight w:val="0"/>
          <w:marTop w:val="0"/>
          <w:marBottom w:val="0"/>
          <w:divBdr>
            <w:top w:val="none" w:sz="0" w:space="0" w:color="auto"/>
            <w:left w:val="none" w:sz="0" w:space="0" w:color="auto"/>
            <w:bottom w:val="none" w:sz="0" w:space="0" w:color="auto"/>
            <w:right w:val="none" w:sz="0" w:space="0" w:color="auto"/>
          </w:divBdr>
          <w:divsChild>
            <w:div w:id="864563689">
              <w:marLeft w:val="0"/>
              <w:marRight w:val="0"/>
              <w:marTop w:val="0"/>
              <w:marBottom w:val="0"/>
              <w:divBdr>
                <w:top w:val="none" w:sz="0" w:space="0" w:color="auto"/>
                <w:left w:val="none" w:sz="0" w:space="0" w:color="auto"/>
                <w:bottom w:val="none" w:sz="0" w:space="0" w:color="auto"/>
                <w:right w:val="none" w:sz="0" w:space="0" w:color="auto"/>
              </w:divBdr>
              <w:divsChild>
                <w:div w:id="209755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767488">
      <w:bodyDiv w:val="1"/>
      <w:marLeft w:val="0"/>
      <w:marRight w:val="0"/>
      <w:marTop w:val="0"/>
      <w:marBottom w:val="0"/>
      <w:divBdr>
        <w:top w:val="none" w:sz="0" w:space="0" w:color="auto"/>
        <w:left w:val="none" w:sz="0" w:space="0" w:color="auto"/>
        <w:bottom w:val="none" w:sz="0" w:space="0" w:color="auto"/>
        <w:right w:val="none" w:sz="0" w:space="0" w:color="auto"/>
      </w:divBdr>
      <w:divsChild>
        <w:div w:id="1202014968">
          <w:marLeft w:val="0"/>
          <w:marRight w:val="0"/>
          <w:marTop w:val="0"/>
          <w:marBottom w:val="0"/>
          <w:divBdr>
            <w:top w:val="none" w:sz="0" w:space="0" w:color="auto"/>
            <w:left w:val="none" w:sz="0" w:space="0" w:color="auto"/>
            <w:bottom w:val="none" w:sz="0" w:space="0" w:color="auto"/>
            <w:right w:val="none" w:sz="0" w:space="0" w:color="auto"/>
          </w:divBdr>
          <w:divsChild>
            <w:div w:id="102195976">
              <w:marLeft w:val="0"/>
              <w:marRight w:val="0"/>
              <w:marTop w:val="0"/>
              <w:marBottom w:val="0"/>
              <w:divBdr>
                <w:top w:val="none" w:sz="0" w:space="0" w:color="auto"/>
                <w:left w:val="none" w:sz="0" w:space="0" w:color="auto"/>
                <w:bottom w:val="none" w:sz="0" w:space="0" w:color="auto"/>
                <w:right w:val="none" w:sz="0" w:space="0" w:color="auto"/>
              </w:divBdr>
              <w:divsChild>
                <w:div w:id="209709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889315">
      <w:bodyDiv w:val="1"/>
      <w:marLeft w:val="0"/>
      <w:marRight w:val="0"/>
      <w:marTop w:val="0"/>
      <w:marBottom w:val="0"/>
      <w:divBdr>
        <w:top w:val="none" w:sz="0" w:space="0" w:color="auto"/>
        <w:left w:val="none" w:sz="0" w:space="0" w:color="auto"/>
        <w:bottom w:val="none" w:sz="0" w:space="0" w:color="auto"/>
        <w:right w:val="none" w:sz="0" w:space="0" w:color="auto"/>
      </w:divBdr>
      <w:divsChild>
        <w:div w:id="1623803190">
          <w:marLeft w:val="0"/>
          <w:marRight w:val="0"/>
          <w:marTop w:val="0"/>
          <w:marBottom w:val="0"/>
          <w:divBdr>
            <w:top w:val="none" w:sz="0" w:space="0" w:color="auto"/>
            <w:left w:val="none" w:sz="0" w:space="0" w:color="auto"/>
            <w:bottom w:val="none" w:sz="0" w:space="0" w:color="auto"/>
            <w:right w:val="none" w:sz="0" w:space="0" w:color="auto"/>
          </w:divBdr>
          <w:divsChild>
            <w:div w:id="8797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03139">
      <w:bodyDiv w:val="1"/>
      <w:marLeft w:val="0"/>
      <w:marRight w:val="0"/>
      <w:marTop w:val="0"/>
      <w:marBottom w:val="0"/>
      <w:divBdr>
        <w:top w:val="none" w:sz="0" w:space="0" w:color="auto"/>
        <w:left w:val="none" w:sz="0" w:space="0" w:color="auto"/>
        <w:bottom w:val="none" w:sz="0" w:space="0" w:color="auto"/>
        <w:right w:val="none" w:sz="0" w:space="0" w:color="auto"/>
      </w:divBdr>
    </w:div>
    <w:div w:id="1270234096">
      <w:bodyDiv w:val="1"/>
      <w:marLeft w:val="0"/>
      <w:marRight w:val="0"/>
      <w:marTop w:val="0"/>
      <w:marBottom w:val="0"/>
      <w:divBdr>
        <w:top w:val="none" w:sz="0" w:space="0" w:color="auto"/>
        <w:left w:val="none" w:sz="0" w:space="0" w:color="auto"/>
        <w:bottom w:val="none" w:sz="0" w:space="0" w:color="auto"/>
        <w:right w:val="none" w:sz="0" w:space="0" w:color="auto"/>
      </w:divBdr>
    </w:div>
    <w:div w:id="1355838681">
      <w:bodyDiv w:val="1"/>
      <w:marLeft w:val="0"/>
      <w:marRight w:val="0"/>
      <w:marTop w:val="0"/>
      <w:marBottom w:val="0"/>
      <w:divBdr>
        <w:top w:val="none" w:sz="0" w:space="0" w:color="auto"/>
        <w:left w:val="none" w:sz="0" w:space="0" w:color="auto"/>
        <w:bottom w:val="none" w:sz="0" w:space="0" w:color="auto"/>
        <w:right w:val="none" w:sz="0" w:space="0" w:color="auto"/>
      </w:divBdr>
      <w:divsChild>
        <w:div w:id="1498571498">
          <w:marLeft w:val="0"/>
          <w:marRight w:val="0"/>
          <w:marTop w:val="0"/>
          <w:marBottom w:val="0"/>
          <w:divBdr>
            <w:top w:val="none" w:sz="0" w:space="0" w:color="auto"/>
            <w:left w:val="none" w:sz="0" w:space="0" w:color="auto"/>
            <w:bottom w:val="none" w:sz="0" w:space="0" w:color="auto"/>
            <w:right w:val="none" w:sz="0" w:space="0" w:color="auto"/>
          </w:divBdr>
          <w:divsChild>
            <w:div w:id="1755467050">
              <w:marLeft w:val="0"/>
              <w:marRight w:val="0"/>
              <w:marTop w:val="0"/>
              <w:marBottom w:val="0"/>
              <w:divBdr>
                <w:top w:val="none" w:sz="0" w:space="0" w:color="auto"/>
                <w:left w:val="none" w:sz="0" w:space="0" w:color="auto"/>
                <w:bottom w:val="none" w:sz="0" w:space="0" w:color="auto"/>
                <w:right w:val="none" w:sz="0" w:space="0" w:color="auto"/>
              </w:divBdr>
            </w:div>
            <w:div w:id="1593514592">
              <w:marLeft w:val="0"/>
              <w:marRight w:val="0"/>
              <w:marTop w:val="0"/>
              <w:marBottom w:val="0"/>
              <w:divBdr>
                <w:top w:val="none" w:sz="0" w:space="0" w:color="auto"/>
                <w:left w:val="none" w:sz="0" w:space="0" w:color="auto"/>
                <w:bottom w:val="none" w:sz="0" w:space="0" w:color="auto"/>
                <w:right w:val="none" w:sz="0" w:space="0" w:color="auto"/>
              </w:divBdr>
            </w:div>
            <w:div w:id="1887835621">
              <w:marLeft w:val="0"/>
              <w:marRight w:val="0"/>
              <w:marTop w:val="0"/>
              <w:marBottom w:val="0"/>
              <w:divBdr>
                <w:top w:val="none" w:sz="0" w:space="0" w:color="auto"/>
                <w:left w:val="none" w:sz="0" w:space="0" w:color="auto"/>
                <w:bottom w:val="none" w:sz="0" w:space="0" w:color="auto"/>
                <w:right w:val="none" w:sz="0" w:space="0" w:color="auto"/>
              </w:divBdr>
            </w:div>
            <w:div w:id="205223202">
              <w:marLeft w:val="0"/>
              <w:marRight w:val="0"/>
              <w:marTop w:val="0"/>
              <w:marBottom w:val="0"/>
              <w:divBdr>
                <w:top w:val="none" w:sz="0" w:space="0" w:color="auto"/>
                <w:left w:val="none" w:sz="0" w:space="0" w:color="auto"/>
                <w:bottom w:val="none" w:sz="0" w:space="0" w:color="auto"/>
                <w:right w:val="none" w:sz="0" w:space="0" w:color="auto"/>
              </w:divBdr>
            </w:div>
            <w:div w:id="114092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34941">
      <w:bodyDiv w:val="1"/>
      <w:marLeft w:val="0"/>
      <w:marRight w:val="0"/>
      <w:marTop w:val="0"/>
      <w:marBottom w:val="0"/>
      <w:divBdr>
        <w:top w:val="none" w:sz="0" w:space="0" w:color="auto"/>
        <w:left w:val="none" w:sz="0" w:space="0" w:color="auto"/>
        <w:bottom w:val="none" w:sz="0" w:space="0" w:color="auto"/>
        <w:right w:val="none" w:sz="0" w:space="0" w:color="auto"/>
      </w:divBdr>
      <w:divsChild>
        <w:div w:id="2080595903">
          <w:marLeft w:val="0"/>
          <w:marRight w:val="0"/>
          <w:marTop w:val="0"/>
          <w:marBottom w:val="0"/>
          <w:divBdr>
            <w:top w:val="none" w:sz="0" w:space="0" w:color="auto"/>
            <w:left w:val="none" w:sz="0" w:space="0" w:color="auto"/>
            <w:bottom w:val="none" w:sz="0" w:space="0" w:color="auto"/>
            <w:right w:val="none" w:sz="0" w:space="0" w:color="auto"/>
          </w:divBdr>
          <w:divsChild>
            <w:div w:id="90329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02496">
      <w:bodyDiv w:val="1"/>
      <w:marLeft w:val="0"/>
      <w:marRight w:val="0"/>
      <w:marTop w:val="0"/>
      <w:marBottom w:val="0"/>
      <w:divBdr>
        <w:top w:val="none" w:sz="0" w:space="0" w:color="auto"/>
        <w:left w:val="none" w:sz="0" w:space="0" w:color="auto"/>
        <w:bottom w:val="none" w:sz="0" w:space="0" w:color="auto"/>
        <w:right w:val="none" w:sz="0" w:space="0" w:color="auto"/>
      </w:divBdr>
    </w:div>
    <w:div w:id="1690789072">
      <w:bodyDiv w:val="1"/>
      <w:marLeft w:val="0"/>
      <w:marRight w:val="0"/>
      <w:marTop w:val="0"/>
      <w:marBottom w:val="0"/>
      <w:divBdr>
        <w:top w:val="none" w:sz="0" w:space="0" w:color="auto"/>
        <w:left w:val="none" w:sz="0" w:space="0" w:color="auto"/>
        <w:bottom w:val="none" w:sz="0" w:space="0" w:color="auto"/>
        <w:right w:val="none" w:sz="0" w:space="0" w:color="auto"/>
      </w:divBdr>
      <w:divsChild>
        <w:div w:id="988288037">
          <w:marLeft w:val="0"/>
          <w:marRight w:val="0"/>
          <w:marTop w:val="0"/>
          <w:marBottom w:val="0"/>
          <w:divBdr>
            <w:top w:val="none" w:sz="0" w:space="0" w:color="auto"/>
            <w:left w:val="none" w:sz="0" w:space="0" w:color="auto"/>
            <w:bottom w:val="none" w:sz="0" w:space="0" w:color="auto"/>
            <w:right w:val="none" w:sz="0" w:space="0" w:color="auto"/>
          </w:divBdr>
          <w:divsChild>
            <w:div w:id="2125885802">
              <w:marLeft w:val="0"/>
              <w:marRight w:val="0"/>
              <w:marTop w:val="0"/>
              <w:marBottom w:val="0"/>
              <w:divBdr>
                <w:top w:val="none" w:sz="0" w:space="0" w:color="auto"/>
                <w:left w:val="none" w:sz="0" w:space="0" w:color="auto"/>
                <w:bottom w:val="none" w:sz="0" w:space="0" w:color="auto"/>
                <w:right w:val="none" w:sz="0" w:space="0" w:color="auto"/>
              </w:divBdr>
            </w:div>
            <w:div w:id="356781782">
              <w:marLeft w:val="0"/>
              <w:marRight w:val="0"/>
              <w:marTop w:val="0"/>
              <w:marBottom w:val="0"/>
              <w:divBdr>
                <w:top w:val="none" w:sz="0" w:space="0" w:color="auto"/>
                <w:left w:val="none" w:sz="0" w:space="0" w:color="auto"/>
                <w:bottom w:val="none" w:sz="0" w:space="0" w:color="auto"/>
                <w:right w:val="none" w:sz="0" w:space="0" w:color="auto"/>
              </w:divBdr>
            </w:div>
            <w:div w:id="719405087">
              <w:marLeft w:val="0"/>
              <w:marRight w:val="0"/>
              <w:marTop w:val="0"/>
              <w:marBottom w:val="0"/>
              <w:divBdr>
                <w:top w:val="none" w:sz="0" w:space="0" w:color="auto"/>
                <w:left w:val="none" w:sz="0" w:space="0" w:color="auto"/>
                <w:bottom w:val="none" w:sz="0" w:space="0" w:color="auto"/>
                <w:right w:val="none" w:sz="0" w:space="0" w:color="auto"/>
              </w:divBdr>
            </w:div>
            <w:div w:id="1883441639">
              <w:marLeft w:val="0"/>
              <w:marRight w:val="0"/>
              <w:marTop w:val="0"/>
              <w:marBottom w:val="0"/>
              <w:divBdr>
                <w:top w:val="none" w:sz="0" w:space="0" w:color="auto"/>
                <w:left w:val="none" w:sz="0" w:space="0" w:color="auto"/>
                <w:bottom w:val="none" w:sz="0" w:space="0" w:color="auto"/>
                <w:right w:val="none" w:sz="0" w:space="0" w:color="auto"/>
              </w:divBdr>
            </w:div>
            <w:div w:id="178522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97107">
      <w:bodyDiv w:val="1"/>
      <w:marLeft w:val="0"/>
      <w:marRight w:val="0"/>
      <w:marTop w:val="0"/>
      <w:marBottom w:val="0"/>
      <w:divBdr>
        <w:top w:val="none" w:sz="0" w:space="0" w:color="auto"/>
        <w:left w:val="none" w:sz="0" w:space="0" w:color="auto"/>
        <w:bottom w:val="none" w:sz="0" w:space="0" w:color="auto"/>
        <w:right w:val="none" w:sz="0" w:space="0" w:color="auto"/>
      </w:divBdr>
      <w:divsChild>
        <w:div w:id="549658458">
          <w:marLeft w:val="360"/>
          <w:marRight w:val="0"/>
          <w:marTop w:val="200"/>
          <w:marBottom w:val="0"/>
          <w:divBdr>
            <w:top w:val="none" w:sz="0" w:space="0" w:color="auto"/>
            <w:left w:val="none" w:sz="0" w:space="0" w:color="auto"/>
            <w:bottom w:val="none" w:sz="0" w:space="0" w:color="auto"/>
            <w:right w:val="none" w:sz="0" w:space="0" w:color="auto"/>
          </w:divBdr>
        </w:div>
        <w:div w:id="1528638894">
          <w:marLeft w:val="360"/>
          <w:marRight w:val="0"/>
          <w:marTop w:val="200"/>
          <w:marBottom w:val="0"/>
          <w:divBdr>
            <w:top w:val="none" w:sz="0" w:space="0" w:color="auto"/>
            <w:left w:val="none" w:sz="0" w:space="0" w:color="auto"/>
            <w:bottom w:val="none" w:sz="0" w:space="0" w:color="auto"/>
            <w:right w:val="none" w:sz="0" w:space="0" w:color="auto"/>
          </w:divBdr>
        </w:div>
        <w:div w:id="300112508">
          <w:marLeft w:val="360"/>
          <w:marRight w:val="0"/>
          <w:marTop w:val="200"/>
          <w:marBottom w:val="0"/>
          <w:divBdr>
            <w:top w:val="none" w:sz="0" w:space="0" w:color="auto"/>
            <w:left w:val="none" w:sz="0" w:space="0" w:color="auto"/>
            <w:bottom w:val="none" w:sz="0" w:space="0" w:color="auto"/>
            <w:right w:val="none" w:sz="0" w:space="0" w:color="auto"/>
          </w:divBdr>
        </w:div>
        <w:div w:id="1446846838">
          <w:marLeft w:val="360"/>
          <w:marRight w:val="0"/>
          <w:marTop w:val="0"/>
          <w:marBottom w:val="0"/>
          <w:divBdr>
            <w:top w:val="none" w:sz="0" w:space="0" w:color="auto"/>
            <w:left w:val="none" w:sz="0" w:space="0" w:color="auto"/>
            <w:bottom w:val="none" w:sz="0" w:space="0" w:color="auto"/>
            <w:right w:val="none" w:sz="0" w:space="0" w:color="auto"/>
          </w:divBdr>
        </w:div>
        <w:div w:id="664358323">
          <w:marLeft w:val="360"/>
          <w:marRight w:val="0"/>
          <w:marTop w:val="0"/>
          <w:marBottom w:val="0"/>
          <w:divBdr>
            <w:top w:val="none" w:sz="0" w:space="0" w:color="auto"/>
            <w:left w:val="none" w:sz="0" w:space="0" w:color="auto"/>
            <w:bottom w:val="none" w:sz="0" w:space="0" w:color="auto"/>
            <w:right w:val="none" w:sz="0" w:space="0" w:color="auto"/>
          </w:divBdr>
        </w:div>
        <w:div w:id="1356342671">
          <w:marLeft w:val="360"/>
          <w:marRight w:val="0"/>
          <w:marTop w:val="0"/>
          <w:marBottom w:val="0"/>
          <w:divBdr>
            <w:top w:val="none" w:sz="0" w:space="0" w:color="auto"/>
            <w:left w:val="none" w:sz="0" w:space="0" w:color="auto"/>
            <w:bottom w:val="none" w:sz="0" w:space="0" w:color="auto"/>
            <w:right w:val="none" w:sz="0" w:space="0" w:color="auto"/>
          </w:divBdr>
        </w:div>
        <w:div w:id="989822445">
          <w:marLeft w:val="360"/>
          <w:marRight w:val="0"/>
          <w:marTop w:val="0"/>
          <w:marBottom w:val="0"/>
          <w:divBdr>
            <w:top w:val="none" w:sz="0" w:space="0" w:color="auto"/>
            <w:left w:val="none" w:sz="0" w:space="0" w:color="auto"/>
            <w:bottom w:val="none" w:sz="0" w:space="0" w:color="auto"/>
            <w:right w:val="none" w:sz="0" w:space="0" w:color="auto"/>
          </w:divBdr>
        </w:div>
        <w:div w:id="314459619">
          <w:marLeft w:val="360"/>
          <w:marRight w:val="0"/>
          <w:marTop w:val="0"/>
          <w:marBottom w:val="0"/>
          <w:divBdr>
            <w:top w:val="none" w:sz="0" w:space="0" w:color="auto"/>
            <w:left w:val="none" w:sz="0" w:space="0" w:color="auto"/>
            <w:bottom w:val="none" w:sz="0" w:space="0" w:color="auto"/>
            <w:right w:val="none" w:sz="0" w:space="0" w:color="auto"/>
          </w:divBdr>
        </w:div>
        <w:div w:id="1210872288">
          <w:marLeft w:val="360"/>
          <w:marRight w:val="0"/>
          <w:marTop w:val="0"/>
          <w:marBottom w:val="0"/>
          <w:divBdr>
            <w:top w:val="none" w:sz="0" w:space="0" w:color="auto"/>
            <w:left w:val="none" w:sz="0" w:space="0" w:color="auto"/>
            <w:bottom w:val="none" w:sz="0" w:space="0" w:color="auto"/>
            <w:right w:val="none" w:sz="0" w:space="0" w:color="auto"/>
          </w:divBdr>
        </w:div>
        <w:div w:id="1759327625">
          <w:marLeft w:val="360"/>
          <w:marRight w:val="0"/>
          <w:marTop w:val="0"/>
          <w:marBottom w:val="0"/>
          <w:divBdr>
            <w:top w:val="none" w:sz="0" w:space="0" w:color="auto"/>
            <w:left w:val="none" w:sz="0" w:space="0" w:color="auto"/>
            <w:bottom w:val="none" w:sz="0" w:space="0" w:color="auto"/>
            <w:right w:val="none" w:sz="0" w:space="0" w:color="auto"/>
          </w:divBdr>
        </w:div>
      </w:divsChild>
    </w:div>
    <w:div w:id="1798259628">
      <w:bodyDiv w:val="1"/>
      <w:marLeft w:val="0"/>
      <w:marRight w:val="0"/>
      <w:marTop w:val="0"/>
      <w:marBottom w:val="0"/>
      <w:divBdr>
        <w:top w:val="none" w:sz="0" w:space="0" w:color="auto"/>
        <w:left w:val="none" w:sz="0" w:space="0" w:color="auto"/>
        <w:bottom w:val="none" w:sz="0" w:space="0" w:color="auto"/>
        <w:right w:val="none" w:sz="0" w:space="0" w:color="auto"/>
      </w:divBdr>
      <w:divsChild>
        <w:div w:id="1661037221">
          <w:marLeft w:val="0"/>
          <w:marRight w:val="0"/>
          <w:marTop w:val="0"/>
          <w:marBottom w:val="0"/>
          <w:divBdr>
            <w:top w:val="none" w:sz="0" w:space="0" w:color="auto"/>
            <w:left w:val="none" w:sz="0" w:space="0" w:color="auto"/>
            <w:bottom w:val="none" w:sz="0" w:space="0" w:color="auto"/>
            <w:right w:val="none" w:sz="0" w:space="0" w:color="auto"/>
          </w:divBdr>
          <w:divsChild>
            <w:div w:id="478500251">
              <w:marLeft w:val="0"/>
              <w:marRight w:val="0"/>
              <w:marTop w:val="0"/>
              <w:marBottom w:val="0"/>
              <w:divBdr>
                <w:top w:val="none" w:sz="0" w:space="0" w:color="auto"/>
                <w:left w:val="none" w:sz="0" w:space="0" w:color="auto"/>
                <w:bottom w:val="none" w:sz="0" w:space="0" w:color="auto"/>
                <w:right w:val="none" w:sz="0" w:space="0" w:color="auto"/>
              </w:divBdr>
            </w:div>
            <w:div w:id="879168922">
              <w:marLeft w:val="0"/>
              <w:marRight w:val="0"/>
              <w:marTop w:val="0"/>
              <w:marBottom w:val="0"/>
              <w:divBdr>
                <w:top w:val="none" w:sz="0" w:space="0" w:color="auto"/>
                <w:left w:val="none" w:sz="0" w:space="0" w:color="auto"/>
                <w:bottom w:val="none" w:sz="0" w:space="0" w:color="auto"/>
                <w:right w:val="none" w:sz="0" w:space="0" w:color="auto"/>
              </w:divBdr>
            </w:div>
            <w:div w:id="1301228786">
              <w:marLeft w:val="0"/>
              <w:marRight w:val="0"/>
              <w:marTop w:val="0"/>
              <w:marBottom w:val="0"/>
              <w:divBdr>
                <w:top w:val="none" w:sz="0" w:space="0" w:color="auto"/>
                <w:left w:val="none" w:sz="0" w:space="0" w:color="auto"/>
                <w:bottom w:val="none" w:sz="0" w:space="0" w:color="auto"/>
                <w:right w:val="none" w:sz="0" w:space="0" w:color="auto"/>
              </w:divBdr>
            </w:div>
            <w:div w:id="1746150086">
              <w:marLeft w:val="0"/>
              <w:marRight w:val="0"/>
              <w:marTop w:val="0"/>
              <w:marBottom w:val="0"/>
              <w:divBdr>
                <w:top w:val="none" w:sz="0" w:space="0" w:color="auto"/>
                <w:left w:val="none" w:sz="0" w:space="0" w:color="auto"/>
                <w:bottom w:val="none" w:sz="0" w:space="0" w:color="auto"/>
                <w:right w:val="none" w:sz="0" w:space="0" w:color="auto"/>
              </w:divBdr>
            </w:div>
            <w:div w:id="18109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941350">
      <w:bodyDiv w:val="1"/>
      <w:marLeft w:val="0"/>
      <w:marRight w:val="0"/>
      <w:marTop w:val="0"/>
      <w:marBottom w:val="0"/>
      <w:divBdr>
        <w:top w:val="none" w:sz="0" w:space="0" w:color="auto"/>
        <w:left w:val="none" w:sz="0" w:space="0" w:color="auto"/>
        <w:bottom w:val="none" w:sz="0" w:space="0" w:color="auto"/>
        <w:right w:val="none" w:sz="0" w:space="0" w:color="auto"/>
      </w:divBdr>
    </w:div>
    <w:div w:id="1883402499">
      <w:bodyDiv w:val="1"/>
      <w:marLeft w:val="0"/>
      <w:marRight w:val="0"/>
      <w:marTop w:val="0"/>
      <w:marBottom w:val="0"/>
      <w:divBdr>
        <w:top w:val="none" w:sz="0" w:space="0" w:color="auto"/>
        <w:left w:val="none" w:sz="0" w:space="0" w:color="auto"/>
        <w:bottom w:val="none" w:sz="0" w:space="0" w:color="auto"/>
        <w:right w:val="none" w:sz="0" w:space="0" w:color="auto"/>
      </w:divBdr>
    </w:div>
    <w:div w:id="1968197322">
      <w:bodyDiv w:val="1"/>
      <w:marLeft w:val="0"/>
      <w:marRight w:val="0"/>
      <w:marTop w:val="0"/>
      <w:marBottom w:val="0"/>
      <w:divBdr>
        <w:top w:val="none" w:sz="0" w:space="0" w:color="auto"/>
        <w:left w:val="none" w:sz="0" w:space="0" w:color="auto"/>
        <w:bottom w:val="none" w:sz="0" w:space="0" w:color="auto"/>
        <w:right w:val="none" w:sz="0" w:space="0" w:color="auto"/>
      </w:divBdr>
      <w:divsChild>
        <w:div w:id="100147922">
          <w:marLeft w:val="0"/>
          <w:marRight w:val="0"/>
          <w:marTop w:val="0"/>
          <w:marBottom w:val="0"/>
          <w:divBdr>
            <w:top w:val="none" w:sz="0" w:space="0" w:color="auto"/>
            <w:left w:val="none" w:sz="0" w:space="0" w:color="auto"/>
            <w:bottom w:val="none" w:sz="0" w:space="0" w:color="auto"/>
            <w:right w:val="none" w:sz="0" w:space="0" w:color="auto"/>
          </w:divBdr>
          <w:divsChild>
            <w:div w:id="1024747645">
              <w:marLeft w:val="0"/>
              <w:marRight w:val="0"/>
              <w:marTop w:val="0"/>
              <w:marBottom w:val="0"/>
              <w:divBdr>
                <w:top w:val="none" w:sz="0" w:space="0" w:color="auto"/>
                <w:left w:val="none" w:sz="0" w:space="0" w:color="auto"/>
                <w:bottom w:val="none" w:sz="0" w:space="0" w:color="auto"/>
                <w:right w:val="none" w:sz="0" w:space="0" w:color="auto"/>
              </w:divBdr>
            </w:div>
            <w:div w:id="605892446">
              <w:marLeft w:val="0"/>
              <w:marRight w:val="0"/>
              <w:marTop w:val="0"/>
              <w:marBottom w:val="0"/>
              <w:divBdr>
                <w:top w:val="none" w:sz="0" w:space="0" w:color="auto"/>
                <w:left w:val="none" w:sz="0" w:space="0" w:color="auto"/>
                <w:bottom w:val="none" w:sz="0" w:space="0" w:color="auto"/>
                <w:right w:val="none" w:sz="0" w:space="0" w:color="auto"/>
              </w:divBdr>
            </w:div>
            <w:div w:id="1261833949">
              <w:marLeft w:val="0"/>
              <w:marRight w:val="0"/>
              <w:marTop w:val="0"/>
              <w:marBottom w:val="0"/>
              <w:divBdr>
                <w:top w:val="none" w:sz="0" w:space="0" w:color="auto"/>
                <w:left w:val="none" w:sz="0" w:space="0" w:color="auto"/>
                <w:bottom w:val="none" w:sz="0" w:space="0" w:color="auto"/>
                <w:right w:val="none" w:sz="0" w:space="0" w:color="auto"/>
              </w:divBdr>
            </w:div>
            <w:div w:id="1178345744">
              <w:marLeft w:val="0"/>
              <w:marRight w:val="0"/>
              <w:marTop w:val="0"/>
              <w:marBottom w:val="0"/>
              <w:divBdr>
                <w:top w:val="none" w:sz="0" w:space="0" w:color="auto"/>
                <w:left w:val="none" w:sz="0" w:space="0" w:color="auto"/>
                <w:bottom w:val="none" w:sz="0" w:space="0" w:color="auto"/>
                <w:right w:val="none" w:sz="0" w:space="0" w:color="auto"/>
              </w:divBdr>
            </w:div>
            <w:div w:id="171102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37095">
      <w:bodyDiv w:val="1"/>
      <w:marLeft w:val="0"/>
      <w:marRight w:val="0"/>
      <w:marTop w:val="0"/>
      <w:marBottom w:val="0"/>
      <w:divBdr>
        <w:top w:val="none" w:sz="0" w:space="0" w:color="auto"/>
        <w:left w:val="none" w:sz="0" w:space="0" w:color="auto"/>
        <w:bottom w:val="none" w:sz="0" w:space="0" w:color="auto"/>
        <w:right w:val="none" w:sz="0" w:space="0" w:color="auto"/>
      </w:divBdr>
      <w:divsChild>
        <w:div w:id="164639450">
          <w:marLeft w:val="0"/>
          <w:marRight w:val="0"/>
          <w:marTop w:val="0"/>
          <w:marBottom w:val="0"/>
          <w:divBdr>
            <w:top w:val="none" w:sz="0" w:space="0" w:color="auto"/>
            <w:left w:val="none" w:sz="0" w:space="0" w:color="auto"/>
            <w:bottom w:val="none" w:sz="0" w:space="0" w:color="auto"/>
            <w:right w:val="none" w:sz="0" w:space="0" w:color="auto"/>
          </w:divBdr>
          <w:divsChild>
            <w:div w:id="658463781">
              <w:marLeft w:val="0"/>
              <w:marRight w:val="0"/>
              <w:marTop w:val="0"/>
              <w:marBottom w:val="0"/>
              <w:divBdr>
                <w:top w:val="none" w:sz="0" w:space="0" w:color="auto"/>
                <w:left w:val="none" w:sz="0" w:space="0" w:color="auto"/>
                <w:bottom w:val="none" w:sz="0" w:space="0" w:color="auto"/>
                <w:right w:val="none" w:sz="0" w:space="0" w:color="auto"/>
              </w:divBdr>
              <w:divsChild>
                <w:div w:id="167976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46782">
      <w:bodyDiv w:val="1"/>
      <w:marLeft w:val="0"/>
      <w:marRight w:val="0"/>
      <w:marTop w:val="0"/>
      <w:marBottom w:val="0"/>
      <w:divBdr>
        <w:top w:val="none" w:sz="0" w:space="0" w:color="auto"/>
        <w:left w:val="none" w:sz="0" w:space="0" w:color="auto"/>
        <w:bottom w:val="none" w:sz="0" w:space="0" w:color="auto"/>
        <w:right w:val="none" w:sz="0" w:space="0" w:color="auto"/>
      </w:divBdr>
    </w:div>
    <w:div w:id="2069643667">
      <w:bodyDiv w:val="1"/>
      <w:marLeft w:val="0"/>
      <w:marRight w:val="0"/>
      <w:marTop w:val="0"/>
      <w:marBottom w:val="0"/>
      <w:divBdr>
        <w:top w:val="none" w:sz="0" w:space="0" w:color="auto"/>
        <w:left w:val="none" w:sz="0" w:space="0" w:color="auto"/>
        <w:bottom w:val="none" w:sz="0" w:space="0" w:color="auto"/>
        <w:right w:val="none" w:sz="0" w:space="0" w:color="auto"/>
      </w:divBdr>
      <w:divsChild>
        <w:div w:id="2089451381">
          <w:marLeft w:val="360"/>
          <w:marRight w:val="0"/>
          <w:marTop w:val="200"/>
          <w:marBottom w:val="0"/>
          <w:divBdr>
            <w:top w:val="none" w:sz="0" w:space="0" w:color="auto"/>
            <w:left w:val="none" w:sz="0" w:space="0" w:color="auto"/>
            <w:bottom w:val="none" w:sz="0" w:space="0" w:color="auto"/>
            <w:right w:val="none" w:sz="0" w:space="0" w:color="auto"/>
          </w:divBdr>
        </w:div>
        <w:div w:id="1284535771">
          <w:marLeft w:val="360"/>
          <w:marRight w:val="0"/>
          <w:marTop w:val="200"/>
          <w:marBottom w:val="0"/>
          <w:divBdr>
            <w:top w:val="none" w:sz="0" w:space="0" w:color="auto"/>
            <w:left w:val="none" w:sz="0" w:space="0" w:color="auto"/>
            <w:bottom w:val="none" w:sz="0" w:space="0" w:color="auto"/>
            <w:right w:val="none" w:sz="0" w:space="0" w:color="auto"/>
          </w:divBdr>
        </w:div>
        <w:div w:id="68312241">
          <w:marLeft w:val="360"/>
          <w:marRight w:val="0"/>
          <w:marTop w:val="200"/>
          <w:marBottom w:val="0"/>
          <w:divBdr>
            <w:top w:val="none" w:sz="0" w:space="0" w:color="auto"/>
            <w:left w:val="none" w:sz="0" w:space="0" w:color="auto"/>
            <w:bottom w:val="none" w:sz="0" w:space="0" w:color="auto"/>
            <w:right w:val="none" w:sz="0" w:space="0" w:color="auto"/>
          </w:divBdr>
        </w:div>
        <w:div w:id="1457211125">
          <w:marLeft w:val="360"/>
          <w:marRight w:val="0"/>
          <w:marTop w:val="200"/>
          <w:marBottom w:val="0"/>
          <w:divBdr>
            <w:top w:val="none" w:sz="0" w:space="0" w:color="auto"/>
            <w:left w:val="none" w:sz="0" w:space="0" w:color="auto"/>
            <w:bottom w:val="none" w:sz="0" w:space="0" w:color="auto"/>
            <w:right w:val="none" w:sz="0" w:space="0" w:color="auto"/>
          </w:divBdr>
        </w:div>
        <w:div w:id="787702234">
          <w:marLeft w:val="360"/>
          <w:marRight w:val="0"/>
          <w:marTop w:val="200"/>
          <w:marBottom w:val="0"/>
          <w:divBdr>
            <w:top w:val="none" w:sz="0" w:space="0" w:color="auto"/>
            <w:left w:val="none" w:sz="0" w:space="0" w:color="auto"/>
            <w:bottom w:val="none" w:sz="0" w:space="0" w:color="auto"/>
            <w:right w:val="none" w:sz="0" w:space="0" w:color="auto"/>
          </w:divBdr>
        </w:div>
      </w:divsChild>
    </w:div>
    <w:div w:id="2093504486">
      <w:bodyDiv w:val="1"/>
      <w:marLeft w:val="0"/>
      <w:marRight w:val="0"/>
      <w:marTop w:val="0"/>
      <w:marBottom w:val="0"/>
      <w:divBdr>
        <w:top w:val="none" w:sz="0" w:space="0" w:color="auto"/>
        <w:left w:val="none" w:sz="0" w:space="0" w:color="auto"/>
        <w:bottom w:val="none" w:sz="0" w:space="0" w:color="auto"/>
        <w:right w:val="none" w:sz="0" w:space="0" w:color="auto"/>
      </w:divBdr>
      <w:divsChild>
        <w:div w:id="1307315951">
          <w:marLeft w:val="0"/>
          <w:marRight w:val="0"/>
          <w:marTop w:val="0"/>
          <w:marBottom w:val="0"/>
          <w:divBdr>
            <w:top w:val="none" w:sz="0" w:space="0" w:color="auto"/>
            <w:left w:val="none" w:sz="0" w:space="0" w:color="auto"/>
            <w:bottom w:val="none" w:sz="0" w:space="0" w:color="auto"/>
            <w:right w:val="none" w:sz="0" w:space="0" w:color="auto"/>
          </w:divBdr>
          <w:divsChild>
            <w:div w:id="119769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ZQUxL4Jm1Lo" TargetMode="External"/><Relationship Id="rId117" Type="http://schemas.openxmlformats.org/officeDocument/2006/relationships/hyperlink" Target="https://cm.maxient.com/reportingform.php?WashUniv&amp;layout_id=101" TargetMode="External"/><Relationship Id="rId21" Type="http://schemas.openxmlformats.org/officeDocument/2006/relationships/hyperlink" Target="https://www.joyzaliskieferphd.com/" TargetMode="External"/><Relationship Id="rId42" Type="http://schemas.openxmlformats.org/officeDocument/2006/relationships/hyperlink" Target="https://asana.com/" TargetMode="External"/><Relationship Id="rId47" Type="http://schemas.openxmlformats.org/officeDocument/2006/relationships/hyperlink" Target="https://www.eisenhower.me/eisenhower-matrix/" TargetMode="External"/><Relationship Id="rId63" Type="http://schemas.openxmlformats.org/officeDocument/2006/relationships/hyperlink" Target="https://ctl.wustl.edu/learningcenter/resources/six-strategies-for-effective-learning/" TargetMode="External"/><Relationship Id="rId68" Type="http://schemas.openxmlformats.org/officeDocument/2006/relationships/image" Target="media/image21.png"/><Relationship Id="rId84" Type="http://schemas.openxmlformats.org/officeDocument/2006/relationships/hyperlink" Target="https://www.simplypsychology.org/gibbs-reflective-cycle.html" TargetMode="External"/><Relationship Id="rId89" Type="http://schemas.openxmlformats.org/officeDocument/2006/relationships/hyperlink" Target="https://ai.washu.edu/ai-literacy/" TargetMode="External"/><Relationship Id="rId112" Type="http://schemas.openxmlformats.org/officeDocument/2006/relationships/hyperlink" Target="https://writingcenter.wustl.edu/" TargetMode="External"/><Relationship Id="rId16" Type="http://schemas.openxmlformats.org/officeDocument/2006/relationships/hyperlink" Target="https://collab.its.virginia.edu/access/content/group/e4988829-79dd-4614-8f78-5f4de7aa2b32/Library/Articles/Magolda-2007-New_Directions_for_Teaching_and_Learning.pdf" TargetMode="External"/><Relationship Id="rId107" Type="http://schemas.openxmlformats.org/officeDocument/2006/relationships/hyperlink" Target="https://ctl.wustl.edu/events/" TargetMode="External"/><Relationship Id="rId11"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hyperlink" Target="https://todoist.com/" TargetMode="External"/><Relationship Id="rId53" Type="http://schemas.openxmlformats.org/officeDocument/2006/relationships/image" Target="media/image14.jpeg"/><Relationship Id="rId58" Type="http://schemas.openxmlformats.org/officeDocument/2006/relationships/hyperlink" Target="https://wustl.instructure.com/" TargetMode="External"/><Relationship Id="rId74" Type="http://schemas.openxmlformats.org/officeDocument/2006/relationships/diagramColors" Target="diagrams/colors1.xml"/><Relationship Id="rId79" Type="http://schemas.openxmlformats.org/officeDocument/2006/relationships/diagramData" Target="diagrams/data2.xml"/><Relationship Id="rId102" Type="http://schemas.openxmlformats.org/officeDocument/2006/relationships/hyperlink" Target="https://ctl.wustl.edu/learningcenter/programs/matched-academic-mentoring/" TargetMode="External"/><Relationship Id="rId123" Type="http://schemas.openxmlformats.org/officeDocument/2006/relationships/hyperlink" Target="https://wustl.joinhandshake.com/login" TargetMode="External"/><Relationship Id="rId128"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hyperlink" Target="https://aiassessmentscale.com/" TargetMode="External"/><Relationship Id="rId95" Type="http://schemas.openxmlformats.org/officeDocument/2006/relationships/diagramLayout" Target="diagrams/layout3.xml"/><Relationship Id="rId22" Type="http://schemas.openxmlformats.org/officeDocument/2006/relationships/image" Target="media/image8.png"/><Relationship Id="rId27" Type="http://schemas.openxmlformats.org/officeDocument/2006/relationships/hyperlink" Target="https://ssir.org/articles/entry/the_curb_cut_effect" TargetMode="External"/><Relationship Id="rId43" Type="http://schemas.openxmlformats.org/officeDocument/2006/relationships/hyperlink" Target="https://passionplanner.com/collections/free-downloads" TargetMode="External"/><Relationship Id="rId48" Type="http://schemas.openxmlformats.org/officeDocument/2006/relationships/image" Target="media/image12.png"/><Relationship Id="rId64" Type="http://schemas.openxmlformats.org/officeDocument/2006/relationships/image" Target="media/image18.jpeg"/><Relationship Id="rId69" Type="http://schemas.openxmlformats.org/officeDocument/2006/relationships/hyperlink" Target="https://ctl.wustl.edu/learningcenter/resources/note-taking-strategies/" TargetMode="External"/><Relationship Id="rId113" Type="http://schemas.openxmlformats.org/officeDocument/2006/relationships/hyperlink" Target="mailto:writing@wustl.edu" TargetMode="External"/><Relationship Id="rId118" Type="http://schemas.openxmlformats.org/officeDocument/2006/relationships/hyperlink" Target="mailto:caresteam@wustl.edu" TargetMode="External"/><Relationship Id="rId80" Type="http://schemas.openxmlformats.org/officeDocument/2006/relationships/diagramLayout" Target="diagrams/layout2.xml"/><Relationship Id="rId85" Type="http://schemas.openxmlformats.org/officeDocument/2006/relationships/image" Target="media/image22.jpeg"/><Relationship Id="rId12" Type="http://schemas.openxmlformats.org/officeDocument/2006/relationships/hyperlink" Target="https://www.youtube.com/watch?v=ykYQrjmmPV4" TargetMode="External"/><Relationship Id="rId17" Type="http://schemas.openxmlformats.org/officeDocument/2006/relationships/hyperlink" Target="https://doi.org/10.5281/zenodo.15680745" TargetMode="External"/><Relationship Id="rId33" Type="http://schemas.openxmlformats.org/officeDocument/2006/relationships/hyperlink" Target="https://en.wikipedia.org/wiki/SMART_criteria" TargetMode="External"/><Relationship Id="rId38" Type="http://schemas.openxmlformats.org/officeDocument/2006/relationships/hyperlink" Target="https://trello.com/" TargetMode="External"/><Relationship Id="rId59" Type="http://schemas.openxmlformats.org/officeDocument/2006/relationships/image" Target="media/image17.png"/><Relationship Id="rId103" Type="http://schemas.openxmlformats.org/officeDocument/2006/relationships/hyperlink" Target="https://ctl.wustl.edu/learningcenter/programs/study-group-finder/" TargetMode="External"/><Relationship Id="rId108" Type="http://schemas.openxmlformats.org/officeDocument/2006/relationships/hyperlink" Target="https://ctl.wustl.edu/educational-technology/" TargetMode="External"/><Relationship Id="rId124" Type="http://schemas.openxmlformats.org/officeDocument/2006/relationships/hyperlink" Target="https://careers.washu.edu/" TargetMode="External"/><Relationship Id="rId54" Type="http://schemas.openxmlformats.org/officeDocument/2006/relationships/image" Target="media/image15.png"/><Relationship Id="rId70" Type="http://schemas.openxmlformats.org/officeDocument/2006/relationships/hyperlink" Target="https://ctl.wustl.edu/learningcenter/resources/strategies-for-college-reading/" TargetMode="External"/><Relationship Id="rId75" Type="http://schemas.microsoft.com/office/2007/relationships/diagramDrawing" Target="diagrams/drawing1.xml"/><Relationship Id="rId91" Type="http://schemas.openxmlformats.org/officeDocument/2006/relationships/image" Target="media/image23.png"/><Relationship Id="rId96"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9.png"/><Relationship Id="rId28" Type="http://schemas.openxmlformats.org/officeDocument/2006/relationships/hyperlink" Target="https://www.youtube.com/watch?v=tWKl46pV6Vk" TargetMode="External"/><Relationship Id="rId49" Type="http://schemas.openxmlformats.org/officeDocument/2006/relationships/image" Target="media/image13.png"/><Relationship Id="rId114" Type="http://schemas.openxmlformats.org/officeDocument/2006/relationships/hyperlink" Target="mailto:rsvpcenter@wustl.edu" TargetMode="External"/><Relationship Id="rId119" Type="http://schemas.openxmlformats.org/officeDocument/2006/relationships/hyperlink" Target="https://studenthealthcenter.washu.edu/" TargetMode="External"/><Relationship Id="rId44" Type="http://schemas.openxmlformats.org/officeDocument/2006/relationships/hyperlink" Target="https://ctl.wustl.edu/learningcenter/resources/four-column-to-do-list-template/" TargetMode="External"/><Relationship Id="rId60" Type="http://schemas.openxmlformats.org/officeDocument/2006/relationships/hyperlink" Target="https://calendar.google.com/calendar/" TargetMode="External"/><Relationship Id="rId65" Type="http://schemas.openxmlformats.org/officeDocument/2006/relationships/hyperlink" Target="https://www.learningscientists.org/downloadable-materials" TargetMode="External"/><Relationship Id="rId81" Type="http://schemas.openxmlformats.org/officeDocument/2006/relationships/diagramQuickStyle" Target="diagrams/quickStyle2.xml"/><Relationship Id="rId86" Type="http://schemas.openxmlformats.org/officeDocument/2006/relationships/hyperlink" Target="https://medium.com/@shilpa.ukau/self-development-through-reflective-practice-75cd36bbd2ff" TargetMode="External"/><Relationship Id="rId13" Type="http://schemas.openxmlformats.org/officeDocument/2006/relationships/hyperlink" Target="https://spencereducation.com/metacognition/" TargetMode="External"/><Relationship Id="rId18" Type="http://schemas.openxmlformats.org/officeDocument/2006/relationships/image" Target="media/image5.jpeg"/><Relationship Id="rId39" Type="http://schemas.openxmlformats.org/officeDocument/2006/relationships/hyperlink" Target="https://workflowy.com/b/" TargetMode="External"/><Relationship Id="rId109" Type="http://schemas.openxmlformats.org/officeDocument/2006/relationships/hyperlink" Target="https://ctl.wustl.edu/resources/readwrite/" TargetMode="External"/><Relationship Id="rId34" Type="http://schemas.openxmlformats.org/officeDocument/2006/relationships/hyperlink" Target="https://www.valuesdrivenachievement.com/blog/clear-goals-not-smart-goals" TargetMode="External"/><Relationship Id="rId50" Type="http://schemas.openxmlformats.org/officeDocument/2006/relationships/hyperlink" Target="https://www.youtube.com/watch?v=wHRqO61-myY" TargetMode="External"/><Relationship Id="rId55" Type="http://schemas.openxmlformats.org/officeDocument/2006/relationships/hyperlink" Target="https://pmc.ncbi.nlm.nih.gov/articles/PMC4492928/" TargetMode="External"/><Relationship Id="rId76" Type="http://schemas.openxmlformats.org/officeDocument/2006/relationships/hyperlink" Target="https://www.youtube.com/watch?v=ELpfYCZa87g" TargetMode="External"/><Relationship Id="rId97" Type="http://schemas.openxmlformats.org/officeDocument/2006/relationships/diagramColors" Target="diagrams/colors3.xml"/><Relationship Id="rId104" Type="http://schemas.openxmlformats.org/officeDocument/2006/relationships/hyperlink" Target="https://ctl.wustl.edu/" TargetMode="External"/><Relationship Id="rId120" Type="http://schemas.openxmlformats.org/officeDocument/2006/relationships/hyperlink" Target="mailto:SHCInfo@wustl.edu" TargetMode="External"/><Relationship Id="rId125" Type="http://schemas.openxmlformats.org/officeDocument/2006/relationships/hyperlink" Target="mailto:careers@wustl.edu" TargetMode="External"/><Relationship Id="rId7" Type="http://schemas.openxmlformats.org/officeDocument/2006/relationships/footnotes" Target="footnotes.xml"/><Relationship Id="rId71" Type="http://schemas.openxmlformats.org/officeDocument/2006/relationships/diagramData" Target="diagrams/data1.xml"/><Relationship Id="rId92" Type="http://schemas.openxmlformats.org/officeDocument/2006/relationships/hyperlink" Target="https://policies.washu.edu/policies/academic-integrity-policy-for-undergraduate-students/" TargetMode="External"/><Relationship Id="rId2" Type="http://schemas.openxmlformats.org/officeDocument/2006/relationships/customXml" Target="../customXml/item2.xml"/><Relationship Id="rId29" Type="http://schemas.openxmlformats.org/officeDocument/2006/relationships/hyperlink" Target="https://thedecisionlab.com/biases/negativity-bias" TargetMode="External"/><Relationship Id="rId24" Type="http://schemas.openxmlformats.org/officeDocument/2006/relationships/hyperlink" Target="http://www.johnkinyon.com" TargetMode="External"/><Relationship Id="rId40" Type="http://schemas.openxmlformats.org/officeDocument/2006/relationships/hyperlink" Target="https://nozbe.com/" TargetMode="External"/><Relationship Id="rId45" Type="http://schemas.openxmlformats.org/officeDocument/2006/relationships/image" Target="media/image11.png"/><Relationship Id="rId66" Type="http://schemas.openxmlformats.org/officeDocument/2006/relationships/image" Target="media/image19.jpg"/><Relationship Id="rId87" Type="http://schemas.openxmlformats.org/officeDocument/2006/relationships/hyperlink" Target="https://ctl.wustl.edu/learningcenter/resources/post-exam-reflection-worksheet/" TargetMode="External"/><Relationship Id="rId110" Type="http://schemas.openxmlformats.org/officeDocument/2006/relationships/hyperlink" Target="https://ctl.wustl.edu/classrooms/" TargetMode="External"/><Relationship Id="rId115" Type="http://schemas.openxmlformats.org/officeDocument/2006/relationships/hyperlink" Target="mailto:diversityandinclusion@wustl.edu" TargetMode="External"/><Relationship Id="rId61" Type="http://schemas.openxmlformats.org/officeDocument/2006/relationships/hyperlink" Target="https://community.instructure.com/en/kb/articles/661639-how-do-i-subscribe-to-the-canvas-calendar-in-the-canvas-app-on-my-ios-device" TargetMode="External"/><Relationship Id="rId82" Type="http://schemas.openxmlformats.org/officeDocument/2006/relationships/diagramColors" Target="diagrams/colors2.xml"/><Relationship Id="rId19" Type="http://schemas.openxmlformats.org/officeDocument/2006/relationships/image" Target="media/image6.png"/><Relationship Id="rId14" Type="http://schemas.openxmlformats.org/officeDocument/2006/relationships/image" Target="media/image3.png"/><Relationship Id="rId30" Type="http://schemas.openxmlformats.org/officeDocument/2006/relationships/hyperlink" Target="https://ctl.wustl.edu/resources/reducing-stereotype-threat/" TargetMode="External"/><Relationship Id="rId35" Type="http://schemas.openxmlformats.org/officeDocument/2006/relationships/hyperlink" Target="https://www.performanceconsultants.com/resources/the-grow-model/" TargetMode="External"/><Relationship Id="rId56" Type="http://schemas.openxmlformats.org/officeDocument/2006/relationships/hyperlink" Target="https://ctl.wustl.edu/learningcenter/resources/session-planner-template/" TargetMode="External"/><Relationship Id="rId77" Type="http://schemas.openxmlformats.org/officeDocument/2006/relationships/hyperlink" Target="https://ctl.wustl.edu/learningcenter/resources/reduce-procrastination/" TargetMode="External"/><Relationship Id="rId100" Type="http://schemas.openxmlformats.org/officeDocument/2006/relationships/hyperlink" Target="https://ctl.wustl.edu/learningcenter/programs/drop-in-programs/" TargetMode="External"/><Relationship Id="rId105" Type="http://schemas.openxmlformats.org/officeDocument/2006/relationships/hyperlink" Target="https://ctl.wustl.edu/teaching-support/" TargetMode="External"/><Relationship Id="rId12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ctl.wustl.edu/learningcenter/resources/time-management-productivity-strategies/" TargetMode="External"/><Relationship Id="rId72" Type="http://schemas.openxmlformats.org/officeDocument/2006/relationships/diagramLayout" Target="diagrams/layout1.xml"/><Relationship Id="rId93" Type="http://schemas.openxmlformats.org/officeDocument/2006/relationships/image" Target="media/image24.png"/><Relationship Id="rId98" Type="http://schemas.microsoft.com/office/2007/relationships/diagramDrawing" Target="diagrams/drawing3.xml"/><Relationship Id="rId121" Type="http://schemas.openxmlformats.org/officeDocument/2006/relationships/hyperlink" Target="https://counseling.washu.edu/" TargetMode="External"/><Relationship Id="rId3" Type="http://schemas.openxmlformats.org/officeDocument/2006/relationships/numbering" Target="numbering.xml"/><Relationship Id="rId25" Type="http://schemas.openxmlformats.org/officeDocument/2006/relationships/hyperlink" Target="http://www.mediateyourlife.com" TargetMode="External"/><Relationship Id="rId46" Type="http://schemas.openxmlformats.org/officeDocument/2006/relationships/hyperlink" Target="https://ctl.wustl.edu/learningcenter/resources/four-column-to-do-list-template/" TargetMode="External"/><Relationship Id="rId67" Type="http://schemas.openxmlformats.org/officeDocument/2006/relationships/image" Target="media/image20.gif"/><Relationship Id="rId116" Type="http://schemas.openxmlformats.org/officeDocument/2006/relationships/hyperlink" Target="https://caresteam.washu.edu/" TargetMode="External"/><Relationship Id="rId20" Type="http://schemas.openxmlformats.org/officeDocument/2006/relationships/image" Target="media/image7.jpeg"/><Relationship Id="rId41" Type="http://schemas.openxmlformats.org/officeDocument/2006/relationships/hyperlink" Target="https://www.mylifeorganized.net/" TargetMode="External"/><Relationship Id="rId62" Type="http://schemas.openxmlformats.org/officeDocument/2006/relationships/hyperlink" Target="https://www.learningscientists.org/" TargetMode="External"/><Relationship Id="rId83" Type="http://schemas.microsoft.com/office/2007/relationships/diagramDrawing" Target="diagrams/drawing2.xml"/><Relationship Id="rId88" Type="http://schemas.openxmlformats.org/officeDocument/2006/relationships/hyperlink" Target="https://ctl.wustl.edu/learningcenter/resources/managing-test-anxiety/" TargetMode="External"/><Relationship Id="rId111" Type="http://schemas.openxmlformats.org/officeDocument/2006/relationships/hyperlink" Target="mailto:disabilityresources@wustl.edu" TargetMode="External"/><Relationship Id="rId15" Type="http://schemas.openxmlformats.org/officeDocument/2006/relationships/image" Target="media/image4.jpeg"/><Relationship Id="rId36" Type="http://schemas.openxmlformats.org/officeDocument/2006/relationships/hyperlink" Target="https://www.notion.so/product" TargetMode="External"/><Relationship Id="rId57" Type="http://schemas.openxmlformats.org/officeDocument/2006/relationships/image" Target="media/image16.png"/><Relationship Id="rId106" Type="http://schemas.openxmlformats.org/officeDocument/2006/relationships/hyperlink" Target="https://ctl.wustl.edu/classroom-services/" TargetMode="External"/><Relationship Id="rId127" Type="http://schemas.openxmlformats.org/officeDocument/2006/relationships/fontTable" Target="fontTable.xml"/><Relationship Id="rId10" Type="http://schemas.openxmlformats.org/officeDocument/2006/relationships/image" Target="media/image1.jpeg"/><Relationship Id="rId31" Type="http://schemas.openxmlformats.org/officeDocument/2006/relationships/hyperlink" Target="https://www.colorado.edu/center/teaching-learning/inclusivity/stereotype-threat" TargetMode="External"/><Relationship Id="rId52" Type="http://schemas.openxmlformats.org/officeDocument/2006/relationships/hyperlink" Target="https://www.simplypsychology.org/short-term-memory.html" TargetMode="External"/><Relationship Id="rId73" Type="http://schemas.openxmlformats.org/officeDocument/2006/relationships/diagramQuickStyle" Target="diagrams/quickStyle1.xml"/><Relationship Id="rId78" Type="http://schemas.openxmlformats.org/officeDocument/2006/relationships/hyperlink" Target="https://learningcenter.unc.edu/tips-and-tools/metacognitive-study-strategies/" TargetMode="External"/><Relationship Id="rId94" Type="http://schemas.openxmlformats.org/officeDocument/2006/relationships/diagramData" Target="diagrams/data3.xml"/><Relationship Id="rId99" Type="http://schemas.openxmlformats.org/officeDocument/2006/relationships/hyperlink" Target="https://ctl.wustl.edu/learningcenter/programs/peer-led-team-learning/" TargetMode="External"/><Relationship Id="rId101" Type="http://schemas.openxmlformats.org/officeDocument/2006/relationships/hyperlink" Target="https://ctl.wustl.edu/learningcenter/programs/drop-in-programs/" TargetMode="External"/><Relationship Id="rId122" Type="http://schemas.openxmlformats.org/officeDocument/2006/relationships/hyperlink" Target="mailto:CCPScoordinator@wustl.edu" TargetMode="External"/><Relationship Id="rId4" Type="http://schemas.openxmlformats.org/officeDocument/2006/relationships/styles" Target="styles.xml"/><Relationship Id="rId9" Type="http://schemas.openxmlformats.org/officeDocument/2006/relationships/hyperlink" Target="https://learningcenter.unc.edu/" TargetMode="External"/></Relationships>
</file>

<file path=word/diagrams/colors1.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075EB8-3659-4196-85D8-111BA0291C02}" type="doc">
      <dgm:prSet loTypeId="urn:diagrams.loki3.com/BracketList" loCatId="list" qsTypeId="urn:microsoft.com/office/officeart/2005/8/quickstyle/simple1" qsCatId="simple" csTypeId="urn:microsoft.com/office/officeart/2005/8/colors/accent2_3" csCatId="accent2" phldr="1"/>
      <dgm:spPr/>
      <dgm:t>
        <a:bodyPr/>
        <a:lstStyle/>
        <a:p>
          <a:endParaRPr lang="en-US"/>
        </a:p>
      </dgm:t>
    </dgm:pt>
    <dgm:pt modelId="{F010B8D2-CA10-4900-B7DD-7E270E6DE2B0}">
      <dgm:prSet phldrT="[Text]"/>
      <dgm:spPr/>
      <dgm:t>
        <a:bodyPr/>
        <a:lstStyle/>
        <a:p>
          <a:r>
            <a:rPr lang="en-US" dirty="0">
              <a:latin typeface="Calibri" panose="020F0502020204030204" pitchFamily="34" charset="0"/>
              <a:cs typeface="Calibri" panose="020F0502020204030204" pitchFamily="34" charset="0"/>
            </a:rPr>
            <a:t>Fixed Mindset</a:t>
          </a:r>
        </a:p>
      </dgm:t>
    </dgm:pt>
    <dgm:pt modelId="{EA1EE801-3886-48F8-9822-E9ABAF76FFA9}" type="parTrans" cxnId="{BB98068B-2645-4685-9639-81A14E6C7638}">
      <dgm:prSet/>
      <dgm:spPr/>
      <dgm:t>
        <a:bodyPr/>
        <a:lstStyle/>
        <a:p>
          <a:endParaRPr lang="en-US"/>
        </a:p>
      </dgm:t>
    </dgm:pt>
    <dgm:pt modelId="{5D6ECCD8-480F-4550-950B-73B4E883A85F}" type="sibTrans" cxnId="{BB98068B-2645-4685-9639-81A14E6C7638}">
      <dgm:prSet/>
      <dgm:spPr/>
      <dgm:t>
        <a:bodyPr/>
        <a:lstStyle/>
        <a:p>
          <a:endParaRPr lang="en-US"/>
        </a:p>
      </dgm:t>
    </dgm:pt>
    <dgm:pt modelId="{F1D6C1A6-6BC8-47E8-8709-4815D54D30A6}">
      <dgm:prSet phldrT="[Text]"/>
      <dgm:spPr>
        <a:solidFill>
          <a:schemeClr val="accent1">
            <a:lumMod val="75000"/>
          </a:schemeClr>
        </a:solidFill>
      </dgm:spPr>
      <dgm:t>
        <a:bodyPr/>
        <a:lstStyle/>
        <a:p>
          <a:r>
            <a:rPr lang="en-US" dirty="0">
              <a:latin typeface="Calibri" panose="020F0502020204030204" pitchFamily="34" charset="0"/>
              <a:cs typeface="Calibri" panose="020F0502020204030204" pitchFamily="34" charset="0"/>
            </a:rPr>
            <a:t>Likely to focus on performance goals</a:t>
          </a:r>
        </a:p>
      </dgm:t>
    </dgm:pt>
    <dgm:pt modelId="{A5849A0A-58A0-43F2-A457-35450C134ED6}" type="parTrans" cxnId="{90E66003-9A87-4281-B116-D47FA107E45A}">
      <dgm:prSet/>
      <dgm:spPr/>
      <dgm:t>
        <a:bodyPr/>
        <a:lstStyle/>
        <a:p>
          <a:endParaRPr lang="en-US"/>
        </a:p>
      </dgm:t>
    </dgm:pt>
    <dgm:pt modelId="{5565FDA0-9CD4-45FC-AEF3-AC88C12A24D8}" type="sibTrans" cxnId="{90E66003-9A87-4281-B116-D47FA107E45A}">
      <dgm:prSet/>
      <dgm:spPr/>
      <dgm:t>
        <a:bodyPr/>
        <a:lstStyle/>
        <a:p>
          <a:endParaRPr lang="en-US"/>
        </a:p>
      </dgm:t>
    </dgm:pt>
    <dgm:pt modelId="{38C2F039-741A-4B7F-97F4-D34B06E3631A}">
      <dgm:prSet phldrT="[Text]"/>
      <dgm:spPr/>
      <dgm:t>
        <a:bodyPr/>
        <a:lstStyle/>
        <a:p>
          <a:r>
            <a:rPr lang="en-US" dirty="0">
              <a:latin typeface="Calibri" panose="020F0502020204030204" pitchFamily="34" charset="0"/>
              <a:cs typeface="Calibri" panose="020F0502020204030204" pitchFamily="34" charset="0"/>
            </a:rPr>
            <a:t>Growth Mindset</a:t>
          </a:r>
        </a:p>
      </dgm:t>
    </dgm:pt>
    <dgm:pt modelId="{E094A4CA-145B-4538-81DD-C72E8878B758}" type="parTrans" cxnId="{36D94B4F-1293-4D0E-9791-7212E1815546}">
      <dgm:prSet/>
      <dgm:spPr/>
      <dgm:t>
        <a:bodyPr/>
        <a:lstStyle/>
        <a:p>
          <a:endParaRPr lang="en-US"/>
        </a:p>
      </dgm:t>
    </dgm:pt>
    <dgm:pt modelId="{45A5CFFB-B26F-45B1-9157-BD43CB4F5035}" type="sibTrans" cxnId="{36D94B4F-1293-4D0E-9791-7212E1815546}">
      <dgm:prSet/>
      <dgm:spPr/>
      <dgm:t>
        <a:bodyPr/>
        <a:lstStyle/>
        <a:p>
          <a:endParaRPr lang="en-US"/>
        </a:p>
      </dgm:t>
    </dgm:pt>
    <dgm:pt modelId="{D6ABACDF-2052-4A6E-A3C2-C0D236737424}">
      <dgm:prSet phldrT="[Text]"/>
      <dgm:spPr>
        <a:solidFill>
          <a:schemeClr val="accent1">
            <a:lumMod val="75000"/>
          </a:schemeClr>
        </a:solidFill>
      </dgm:spPr>
      <dgm:t>
        <a:bodyPr/>
        <a:lstStyle/>
        <a:p>
          <a:r>
            <a:rPr lang="en-US" dirty="0">
              <a:latin typeface="Calibri" panose="020F0502020204030204" pitchFamily="34" charset="0"/>
              <a:cs typeface="Calibri" panose="020F0502020204030204" pitchFamily="34" charset="0"/>
            </a:rPr>
            <a:t>Likely to focus on learning goals</a:t>
          </a:r>
        </a:p>
      </dgm:t>
    </dgm:pt>
    <dgm:pt modelId="{AAFFE205-A0CE-4EB5-855A-30F74CFEA26F}" type="parTrans" cxnId="{B8DA5871-8D88-4841-92E9-D929DA11C1E7}">
      <dgm:prSet/>
      <dgm:spPr/>
      <dgm:t>
        <a:bodyPr/>
        <a:lstStyle/>
        <a:p>
          <a:endParaRPr lang="en-US"/>
        </a:p>
      </dgm:t>
    </dgm:pt>
    <dgm:pt modelId="{DABDC314-66F0-4C60-B569-02556222A3E6}" type="sibTrans" cxnId="{B8DA5871-8D88-4841-92E9-D929DA11C1E7}">
      <dgm:prSet/>
      <dgm:spPr/>
      <dgm:t>
        <a:bodyPr/>
        <a:lstStyle/>
        <a:p>
          <a:endParaRPr lang="en-US"/>
        </a:p>
      </dgm:t>
    </dgm:pt>
    <dgm:pt modelId="{8728EC81-364E-46FB-9D01-4DE5732FC28C}">
      <dgm:prSet phldrT="[Text]"/>
      <dgm:spPr>
        <a:solidFill>
          <a:schemeClr val="accent1">
            <a:lumMod val="75000"/>
          </a:schemeClr>
        </a:solidFill>
      </dgm:spPr>
      <dgm:t>
        <a:bodyPr/>
        <a:lstStyle/>
        <a:p>
          <a:r>
            <a:rPr lang="en-US" dirty="0">
              <a:latin typeface="Calibri" panose="020F0502020204030204" pitchFamily="34" charset="0"/>
              <a:cs typeface="Calibri" panose="020F0502020204030204" pitchFamily="34" charset="0"/>
            </a:rPr>
            <a:t>Assess performance relative to classmates</a:t>
          </a:r>
        </a:p>
      </dgm:t>
    </dgm:pt>
    <dgm:pt modelId="{6F4CD9B2-186B-4280-817B-BEA20A5A468A}" type="parTrans" cxnId="{BFB2FEEF-F006-4144-81F1-51DBBEAA0A00}">
      <dgm:prSet/>
      <dgm:spPr/>
      <dgm:t>
        <a:bodyPr/>
        <a:lstStyle/>
        <a:p>
          <a:endParaRPr lang="en-US"/>
        </a:p>
      </dgm:t>
    </dgm:pt>
    <dgm:pt modelId="{89A52608-A7C8-45F7-9B78-7CB9342FD01D}" type="sibTrans" cxnId="{BFB2FEEF-F006-4144-81F1-51DBBEAA0A00}">
      <dgm:prSet/>
      <dgm:spPr/>
      <dgm:t>
        <a:bodyPr/>
        <a:lstStyle/>
        <a:p>
          <a:endParaRPr lang="en-US"/>
        </a:p>
      </dgm:t>
    </dgm:pt>
    <dgm:pt modelId="{9945B44B-C1CC-4CF9-A5BD-E3C8C8659F6C}">
      <dgm:prSet phldrT="[Text]"/>
      <dgm:spPr>
        <a:solidFill>
          <a:schemeClr val="accent1">
            <a:lumMod val="75000"/>
          </a:schemeClr>
        </a:solidFill>
      </dgm:spPr>
      <dgm:t>
        <a:bodyPr/>
        <a:lstStyle/>
        <a:p>
          <a:r>
            <a:rPr lang="en-US" dirty="0">
              <a:latin typeface="Calibri" panose="020F0502020204030204" pitchFamily="34" charset="0"/>
              <a:cs typeface="Calibri" panose="020F0502020204030204" pitchFamily="34" charset="0"/>
            </a:rPr>
            <a:t>Minimize importance of effort; more effort </a:t>
          </a:r>
          <a:br>
            <a:rPr lang="en-US" dirty="0">
              <a:latin typeface="Calibri" panose="020F0502020204030204" pitchFamily="34" charset="0"/>
              <a:cs typeface="Calibri" panose="020F0502020204030204" pitchFamily="34" charset="0"/>
            </a:rPr>
          </a:br>
          <a:r>
            <a:rPr lang="en-US" dirty="0">
              <a:latin typeface="Calibri" panose="020F0502020204030204" pitchFamily="34" charset="0"/>
              <a:cs typeface="Calibri" panose="020F0502020204030204" pitchFamily="34" charset="0"/>
            </a:rPr>
            <a:t>only confirms deficiency</a:t>
          </a:r>
        </a:p>
      </dgm:t>
    </dgm:pt>
    <dgm:pt modelId="{06BCFFAC-8627-41F1-A533-CFD4399C0243}" type="parTrans" cxnId="{8B64BCF9-A540-490B-9B59-49A07320AEDC}">
      <dgm:prSet/>
      <dgm:spPr/>
      <dgm:t>
        <a:bodyPr/>
        <a:lstStyle/>
        <a:p>
          <a:endParaRPr lang="en-US"/>
        </a:p>
      </dgm:t>
    </dgm:pt>
    <dgm:pt modelId="{39DAAB6D-1106-43BE-BE27-031528EE779B}" type="sibTrans" cxnId="{8B64BCF9-A540-490B-9B59-49A07320AEDC}">
      <dgm:prSet/>
      <dgm:spPr/>
      <dgm:t>
        <a:bodyPr/>
        <a:lstStyle/>
        <a:p>
          <a:endParaRPr lang="en-US"/>
        </a:p>
      </dgm:t>
    </dgm:pt>
    <dgm:pt modelId="{4940A85A-BAB7-42F5-9B4A-ED15C080C4DE}">
      <dgm:prSet phldrT="[Text]"/>
      <dgm:spPr>
        <a:solidFill>
          <a:schemeClr val="accent1">
            <a:lumMod val="75000"/>
          </a:schemeClr>
        </a:solidFill>
      </dgm:spPr>
      <dgm:t>
        <a:bodyPr/>
        <a:lstStyle/>
        <a:p>
          <a:r>
            <a:rPr lang="en-US" dirty="0">
              <a:latin typeface="Calibri" panose="020F0502020204030204" pitchFamily="34" charset="0"/>
              <a:cs typeface="Calibri" panose="020F0502020204030204" pitchFamily="34" charset="0"/>
            </a:rPr>
            <a:t>Confidence is fragile</a:t>
          </a:r>
        </a:p>
      </dgm:t>
    </dgm:pt>
    <dgm:pt modelId="{277F3642-16DA-4650-A238-B817F3A4A753}" type="parTrans" cxnId="{935BDE8B-81AB-4925-9750-26ABDF8F161A}">
      <dgm:prSet/>
      <dgm:spPr/>
      <dgm:t>
        <a:bodyPr/>
        <a:lstStyle/>
        <a:p>
          <a:endParaRPr lang="en-US"/>
        </a:p>
      </dgm:t>
    </dgm:pt>
    <dgm:pt modelId="{A23A4AA2-576B-4674-8A49-94C761CF2F73}" type="sibTrans" cxnId="{935BDE8B-81AB-4925-9750-26ABDF8F161A}">
      <dgm:prSet/>
      <dgm:spPr/>
      <dgm:t>
        <a:bodyPr/>
        <a:lstStyle/>
        <a:p>
          <a:endParaRPr lang="en-US"/>
        </a:p>
      </dgm:t>
    </dgm:pt>
    <dgm:pt modelId="{E335DCF8-B5BA-49BD-8539-D0A8B6A58036}">
      <dgm:prSet phldrT="[Text]"/>
      <dgm:spPr>
        <a:solidFill>
          <a:schemeClr val="accent1">
            <a:lumMod val="75000"/>
          </a:schemeClr>
        </a:solidFill>
      </dgm:spPr>
      <dgm:t>
        <a:bodyPr/>
        <a:lstStyle/>
        <a:p>
          <a:r>
            <a:rPr lang="en-US" dirty="0">
              <a:latin typeface="Calibri" panose="020F0502020204030204" pitchFamily="34" charset="0"/>
              <a:cs typeface="Calibri" panose="020F0502020204030204" pitchFamily="34" charset="0"/>
            </a:rPr>
            <a:t>Focus on repairing self-esteem in response </a:t>
          </a:r>
          <a:br>
            <a:rPr lang="en-US" dirty="0">
              <a:latin typeface="Calibri" panose="020F0502020204030204" pitchFamily="34" charset="0"/>
              <a:cs typeface="Calibri" panose="020F0502020204030204" pitchFamily="34" charset="0"/>
            </a:rPr>
          </a:br>
          <a:r>
            <a:rPr lang="en-US" dirty="0">
              <a:latin typeface="Calibri" panose="020F0502020204030204" pitchFamily="34" charset="0"/>
              <a:cs typeface="Calibri" panose="020F0502020204030204" pitchFamily="34" charset="0"/>
            </a:rPr>
            <a:t>to failure</a:t>
          </a:r>
        </a:p>
      </dgm:t>
    </dgm:pt>
    <dgm:pt modelId="{CED89F77-424D-4FBE-BCC3-81D742D822B4}" type="parTrans" cxnId="{7C6C9162-3C78-4E7C-BBB2-A29C552EF568}">
      <dgm:prSet/>
      <dgm:spPr/>
      <dgm:t>
        <a:bodyPr/>
        <a:lstStyle/>
        <a:p>
          <a:endParaRPr lang="en-US"/>
        </a:p>
      </dgm:t>
    </dgm:pt>
    <dgm:pt modelId="{9A3DFB67-39DD-4A46-A6B1-8B7EEF43FE51}" type="sibTrans" cxnId="{7C6C9162-3C78-4E7C-BBB2-A29C552EF568}">
      <dgm:prSet/>
      <dgm:spPr/>
      <dgm:t>
        <a:bodyPr/>
        <a:lstStyle/>
        <a:p>
          <a:endParaRPr lang="en-US"/>
        </a:p>
      </dgm:t>
    </dgm:pt>
    <dgm:pt modelId="{E733A1D7-E72A-46CE-B4BC-07ED1DC3FF0E}">
      <dgm:prSet phldrT="[Text]"/>
      <dgm:spPr>
        <a:solidFill>
          <a:schemeClr val="accent1">
            <a:lumMod val="75000"/>
          </a:schemeClr>
        </a:solidFill>
      </dgm:spPr>
      <dgm:t>
        <a:bodyPr/>
        <a:lstStyle/>
        <a:p>
          <a:r>
            <a:rPr lang="en-US" dirty="0">
              <a:latin typeface="Calibri" panose="020F0502020204030204" pitchFamily="34" charset="0"/>
              <a:cs typeface="Calibri" panose="020F0502020204030204" pitchFamily="34" charset="0"/>
            </a:rPr>
            <a:t>Assess performance relative to mastery </a:t>
          </a:r>
          <a:br>
            <a:rPr lang="en-US" dirty="0">
              <a:latin typeface="Calibri" panose="020F0502020204030204" pitchFamily="34" charset="0"/>
              <a:cs typeface="Calibri" panose="020F0502020204030204" pitchFamily="34" charset="0"/>
            </a:rPr>
          </a:br>
          <a:r>
            <a:rPr lang="en-US" dirty="0">
              <a:latin typeface="Calibri" panose="020F0502020204030204" pitchFamily="34" charset="0"/>
              <a:cs typeface="Calibri" panose="020F0502020204030204" pitchFamily="34" charset="0"/>
            </a:rPr>
            <a:t>of material</a:t>
          </a:r>
        </a:p>
      </dgm:t>
    </dgm:pt>
    <dgm:pt modelId="{0C12864B-E55E-4750-ADFC-A2950D3A5104}" type="parTrans" cxnId="{67976364-A17D-48C6-83EF-BDBC2CD6D240}">
      <dgm:prSet/>
      <dgm:spPr/>
      <dgm:t>
        <a:bodyPr/>
        <a:lstStyle/>
        <a:p>
          <a:endParaRPr lang="en-US"/>
        </a:p>
      </dgm:t>
    </dgm:pt>
    <dgm:pt modelId="{1058F724-6936-4469-BF1C-2B3F18E7607B}" type="sibTrans" cxnId="{67976364-A17D-48C6-83EF-BDBC2CD6D240}">
      <dgm:prSet/>
      <dgm:spPr/>
      <dgm:t>
        <a:bodyPr/>
        <a:lstStyle/>
        <a:p>
          <a:endParaRPr lang="en-US"/>
        </a:p>
      </dgm:t>
    </dgm:pt>
    <dgm:pt modelId="{11D0E27F-4BB2-4206-84BD-A9D0D49178F8}">
      <dgm:prSet phldrT="[Text]"/>
      <dgm:spPr>
        <a:solidFill>
          <a:schemeClr val="accent1">
            <a:lumMod val="75000"/>
          </a:schemeClr>
        </a:solidFill>
      </dgm:spPr>
      <dgm:t>
        <a:bodyPr/>
        <a:lstStyle/>
        <a:p>
          <a:r>
            <a:rPr lang="en-US" dirty="0">
              <a:latin typeface="Calibri" panose="020F0502020204030204" pitchFamily="34" charset="0"/>
              <a:cs typeface="Calibri" panose="020F0502020204030204" pitchFamily="34" charset="0"/>
            </a:rPr>
            <a:t>Confidence is resilient</a:t>
          </a:r>
        </a:p>
      </dgm:t>
    </dgm:pt>
    <dgm:pt modelId="{65778753-B8F2-4092-B27B-F6D0BE7AF122}" type="parTrans" cxnId="{197AFBB9-F79A-43D2-8AB9-2532A11A94F9}">
      <dgm:prSet/>
      <dgm:spPr/>
      <dgm:t>
        <a:bodyPr/>
        <a:lstStyle/>
        <a:p>
          <a:endParaRPr lang="en-US"/>
        </a:p>
      </dgm:t>
    </dgm:pt>
    <dgm:pt modelId="{0DFE712B-3CBA-4C23-BFCF-EFC667A3B9CC}" type="sibTrans" cxnId="{197AFBB9-F79A-43D2-8AB9-2532A11A94F9}">
      <dgm:prSet/>
      <dgm:spPr/>
      <dgm:t>
        <a:bodyPr/>
        <a:lstStyle/>
        <a:p>
          <a:endParaRPr lang="en-US"/>
        </a:p>
      </dgm:t>
    </dgm:pt>
    <dgm:pt modelId="{4AFC633E-B968-4067-9B88-69021E7E078A}">
      <dgm:prSet phldrT="[Text]"/>
      <dgm:spPr>
        <a:solidFill>
          <a:schemeClr val="accent1">
            <a:lumMod val="75000"/>
          </a:schemeClr>
        </a:solidFill>
      </dgm:spPr>
      <dgm:t>
        <a:bodyPr/>
        <a:lstStyle/>
        <a:p>
          <a:r>
            <a:rPr lang="en-US" dirty="0">
              <a:latin typeface="Calibri" panose="020F0502020204030204" pitchFamily="34" charset="0"/>
              <a:cs typeface="Calibri" panose="020F0502020204030204" pitchFamily="34" charset="0"/>
            </a:rPr>
            <a:t>Focus on dedicating effort to acquiring </a:t>
          </a:r>
          <a:br>
            <a:rPr lang="en-US" dirty="0">
              <a:latin typeface="Calibri" panose="020F0502020204030204" pitchFamily="34" charset="0"/>
              <a:cs typeface="Calibri" panose="020F0502020204030204" pitchFamily="34" charset="0"/>
            </a:rPr>
          </a:br>
          <a:r>
            <a:rPr lang="en-US" dirty="0">
              <a:latin typeface="Calibri" panose="020F0502020204030204" pitchFamily="34" charset="0"/>
              <a:cs typeface="Calibri" panose="020F0502020204030204" pitchFamily="34" charset="0"/>
            </a:rPr>
            <a:t>new learning strategies</a:t>
          </a:r>
        </a:p>
      </dgm:t>
    </dgm:pt>
    <dgm:pt modelId="{6D59F32F-0FFF-4860-B2E8-323F031025E0}" type="parTrans" cxnId="{E68105C4-221E-4928-8CC2-8477DF8E741C}">
      <dgm:prSet/>
      <dgm:spPr/>
      <dgm:t>
        <a:bodyPr/>
        <a:lstStyle/>
        <a:p>
          <a:endParaRPr lang="en-US"/>
        </a:p>
      </dgm:t>
    </dgm:pt>
    <dgm:pt modelId="{DC8835BD-79AA-4B9B-A6D3-6C67F0B277BF}" type="sibTrans" cxnId="{E68105C4-221E-4928-8CC2-8477DF8E741C}">
      <dgm:prSet/>
      <dgm:spPr/>
      <dgm:t>
        <a:bodyPr/>
        <a:lstStyle/>
        <a:p>
          <a:endParaRPr lang="en-US"/>
        </a:p>
      </dgm:t>
    </dgm:pt>
    <dgm:pt modelId="{6D71AC78-9D78-4846-9196-658008BBA1BB}" type="pres">
      <dgm:prSet presAssocID="{D2075EB8-3659-4196-85D8-111BA0291C02}" presName="Name0" presStyleCnt="0">
        <dgm:presLayoutVars>
          <dgm:dir/>
          <dgm:animLvl val="lvl"/>
          <dgm:resizeHandles val="exact"/>
        </dgm:presLayoutVars>
      </dgm:prSet>
      <dgm:spPr/>
    </dgm:pt>
    <dgm:pt modelId="{3F022DBB-B0CE-421C-B2BB-4A348B84F4D7}" type="pres">
      <dgm:prSet presAssocID="{F010B8D2-CA10-4900-B7DD-7E270E6DE2B0}" presName="linNode" presStyleCnt="0"/>
      <dgm:spPr/>
    </dgm:pt>
    <dgm:pt modelId="{2C4C848B-D4BA-4348-BF12-DBD01CDD4182}" type="pres">
      <dgm:prSet presAssocID="{F010B8D2-CA10-4900-B7DD-7E270E6DE2B0}" presName="parTx" presStyleLbl="revTx" presStyleIdx="0" presStyleCnt="2">
        <dgm:presLayoutVars>
          <dgm:chMax val="1"/>
          <dgm:bulletEnabled val="1"/>
        </dgm:presLayoutVars>
      </dgm:prSet>
      <dgm:spPr/>
    </dgm:pt>
    <dgm:pt modelId="{4FC91DD1-A28A-4706-8422-1B8DFB8ED1B0}" type="pres">
      <dgm:prSet presAssocID="{F010B8D2-CA10-4900-B7DD-7E270E6DE2B0}" presName="bracket" presStyleLbl="parChTrans1D1" presStyleIdx="0" presStyleCnt="2"/>
      <dgm:spPr>
        <a:ln>
          <a:solidFill>
            <a:schemeClr val="accent1">
              <a:lumMod val="50000"/>
            </a:schemeClr>
          </a:solidFill>
        </a:ln>
      </dgm:spPr>
    </dgm:pt>
    <dgm:pt modelId="{F870AD13-17AA-4561-8F40-8E27D0E50D4C}" type="pres">
      <dgm:prSet presAssocID="{F010B8D2-CA10-4900-B7DD-7E270E6DE2B0}" presName="spH" presStyleCnt="0"/>
      <dgm:spPr/>
    </dgm:pt>
    <dgm:pt modelId="{6D311DD3-A53D-49D4-8C83-0D56C4CF098C}" type="pres">
      <dgm:prSet presAssocID="{F010B8D2-CA10-4900-B7DD-7E270E6DE2B0}" presName="desTx" presStyleLbl="node1" presStyleIdx="0" presStyleCnt="2">
        <dgm:presLayoutVars>
          <dgm:bulletEnabled val="1"/>
        </dgm:presLayoutVars>
      </dgm:prSet>
      <dgm:spPr/>
    </dgm:pt>
    <dgm:pt modelId="{7D455C94-ECC3-4AFC-AA2A-3CC650851200}" type="pres">
      <dgm:prSet presAssocID="{5D6ECCD8-480F-4550-950B-73B4E883A85F}" presName="spV" presStyleCnt="0"/>
      <dgm:spPr/>
    </dgm:pt>
    <dgm:pt modelId="{7588E214-8936-4383-8589-736D57DF5646}" type="pres">
      <dgm:prSet presAssocID="{38C2F039-741A-4B7F-97F4-D34B06E3631A}" presName="linNode" presStyleCnt="0"/>
      <dgm:spPr/>
    </dgm:pt>
    <dgm:pt modelId="{D0CACF69-2FAB-4C10-9C8B-A5F64C7D1B61}" type="pres">
      <dgm:prSet presAssocID="{38C2F039-741A-4B7F-97F4-D34B06E3631A}" presName="parTx" presStyleLbl="revTx" presStyleIdx="1" presStyleCnt="2">
        <dgm:presLayoutVars>
          <dgm:chMax val="1"/>
          <dgm:bulletEnabled val="1"/>
        </dgm:presLayoutVars>
      </dgm:prSet>
      <dgm:spPr/>
    </dgm:pt>
    <dgm:pt modelId="{B176C8D6-7CEA-453F-A6D6-14117FFEE433}" type="pres">
      <dgm:prSet presAssocID="{38C2F039-741A-4B7F-97F4-D34B06E3631A}" presName="bracket" presStyleLbl="parChTrans1D1" presStyleIdx="1" presStyleCnt="2"/>
      <dgm:spPr>
        <a:ln>
          <a:solidFill>
            <a:schemeClr val="accent1">
              <a:lumMod val="50000"/>
            </a:schemeClr>
          </a:solidFill>
        </a:ln>
      </dgm:spPr>
    </dgm:pt>
    <dgm:pt modelId="{496B7513-BFAF-42E2-A16E-E79E25425A5D}" type="pres">
      <dgm:prSet presAssocID="{38C2F039-741A-4B7F-97F4-D34B06E3631A}" presName="spH" presStyleCnt="0"/>
      <dgm:spPr/>
    </dgm:pt>
    <dgm:pt modelId="{CEA9E2EB-6C3F-4274-AE61-1791F5EF8894}" type="pres">
      <dgm:prSet presAssocID="{38C2F039-741A-4B7F-97F4-D34B06E3631A}" presName="desTx" presStyleLbl="node1" presStyleIdx="1" presStyleCnt="2">
        <dgm:presLayoutVars>
          <dgm:bulletEnabled val="1"/>
        </dgm:presLayoutVars>
      </dgm:prSet>
      <dgm:spPr/>
    </dgm:pt>
  </dgm:ptLst>
  <dgm:cxnLst>
    <dgm:cxn modelId="{90E66003-9A87-4281-B116-D47FA107E45A}" srcId="{F010B8D2-CA10-4900-B7DD-7E270E6DE2B0}" destId="{F1D6C1A6-6BC8-47E8-8709-4815D54D30A6}" srcOrd="0" destOrd="0" parTransId="{A5849A0A-58A0-43F2-A457-35450C134ED6}" sibTransId="{5565FDA0-9CD4-45FC-AEF3-AC88C12A24D8}"/>
    <dgm:cxn modelId="{0911DB09-9F1B-4DC1-87BE-BE22E511A9D6}" type="presOf" srcId="{E335DCF8-B5BA-49BD-8539-D0A8B6A58036}" destId="{6D311DD3-A53D-49D4-8C83-0D56C4CF098C}" srcOrd="0" destOrd="4" presId="urn:diagrams.loki3.com/BracketList"/>
    <dgm:cxn modelId="{7BD5522A-A28B-4125-A2FA-F533BB9255D2}" type="presOf" srcId="{F010B8D2-CA10-4900-B7DD-7E270E6DE2B0}" destId="{2C4C848B-D4BA-4348-BF12-DBD01CDD4182}" srcOrd="0" destOrd="0" presId="urn:diagrams.loki3.com/BracketList"/>
    <dgm:cxn modelId="{7C6C9162-3C78-4E7C-BBB2-A29C552EF568}" srcId="{F010B8D2-CA10-4900-B7DD-7E270E6DE2B0}" destId="{E335DCF8-B5BA-49BD-8539-D0A8B6A58036}" srcOrd="4" destOrd="0" parTransId="{CED89F77-424D-4FBE-BCC3-81D742D822B4}" sibTransId="{9A3DFB67-39DD-4A46-A6B1-8B7EEF43FE51}"/>
    <dgm:cxn modelId="{67976364-A17D-48C6-83EF-BDBC2CD6D240}" srcId="{38C2F039-741A-4B7F-97F4-D34B06E3631A}" destId="{E733A1D7-E72A-46CE-B4BC-07ED1DC3FF0E}" srcOrd="1" destOrd="0" parTransId="{0C12864B-E55E-4750-ADFC-A2950D3A5104}" sibTransId="{1058F724-6936-4469-BF1C-2B3F18E7607B}"/>
    <dgm:cxn modelId="{36D94B4F-1293-4D0E-9791-7212E1815546}" srcId="{D2075EB8-3659-4196-85D8-111BA0291C02}" destId="{38C2F039-741A-4B7F-97F4-D34B06E3631A}" srcOrd="1" destOrd="0" parTransId="{E094A4CA-145B-4538-81DD-C72E8878B758}" sibTransId="{45A5CFFB-B26F-45B1-9157-BD43CB4F5035}"/>
    <dgm:cxn modelId="{C2148B70-0052-4EE4-9A0A-1B0A3712CC72}" type="presOf" srcId="{38C2F039-741A-4B7F-97F4-D34B06E3631A}" destId="{D0CACF69-2FAB-4C10-9C8B-A5F64C7D1B61}" srcOrd="0" destOrd="0" presId="urn:diagrams.loki3.com/BracketList"/>
    <dgm:cxn modelId="{B8DA5871-8D88-4841-92E9-D929DA11C1E7}" srcId="{38C2F039-741A-4B7F-97F4-D34B06E3631A}" destId="{D6ABACDF-2052-4A6E-A3C2-C0D236737424}" srcOrd="0" destOrd="0" parTransId="{AAFFE205-A0CE-4EB5-855A-30F74CFEA26F}" sibTransId="{DABDC314-66F0-4C60-B569-02556222A3E6}"/>
    <dgm:cxn modelId="{550BE754-C335-4A27-A2F6-E7B5E3255BB6}" type="presOf" srcId="{D6ABACDF-2052-4A6E-A3C2-C0D236737424}" destId="{CEA9E2EB-6C3F-4274-AE61-1791F5EF8894}" srcOrd="0" destOrd="0" presId="urn:diagrams.loki3.com/BracketList"/>
    <dgm:cxn modelId="{CC1F165A-2656-45EA-8B51-8CCDC4BB25C5}" type="presOf" srcId="{8728EC81-364E-46FB-9D01-4DE5732FC28C}" destId="{6D311DD3-A53D-49D4-8C83-0D56C4CF098C}" srcOrd="0" destOrd="1" presId="urn:diagrams.loki3.com/BracketList"/>
    <dgm:cxn modelId="{B9330B85-33FC-4246-8109-2B8F0E2ECE20}" type="presOf" srcId="{4AFC633E-B968-4067-9B88-69021E7E078A}" destId="{CEA9E2EB-6C3F-4274-AE61-1791F5EF8894}" srcOrd="0" destOrd="3" presId="urn:diagrams.loki3.com/BracketList"/>
    <dgm:cxn modelId="{A614A186-4125-4057-8611-6CA8C9AF952D}" type="presOf" srcId="{D2075EB8-3659-4196-85D8-111BA0291C02}" destId="{6D71AC78-9D78-4846-9196-658008BBA1BB}" srcOrd="0" destOrd="0" presId="urn:diagrams.loki3.com/BracketList"/>
    <dgm:cxn modelId="{BB98068B-2645-4685-9639-81A14E6C7638}" srcId="{D2075EB8-3659-4196-85D8-111BA0291C02}" destId="{F010B8D2-CA10-4900-B7DD-7E270E6DE2B0}" srcOrd="0" destOrd="0" parTransId="{EA1EE801-3886-48F8-9822-E9ABAF76FFA9}" sibTransId="{5D6ECCD8-480F-4550-950B-73B4E883A85F}"/>
    <dgm:cxn modelId="{935BDE8B-81AB-4925-9750-26ABDF8F161A}" srcId="{F010B8D2-CA10-4900-B7DD-7E270E6DE2B0}" destId="{4940A85A-BAB7-42F5-9B4A-ED15C080C4DE}" srcOrd="3" destOrd="0" parTransId="{277F3642-16DA-4650-A238-B817F3A4A753}" sibTransId="{A23A4AA2-576B-4674-8A49-94C761CF2F73}"/>
    <dgm:cxn modelId="{5C021FB0-B5D3-42AD-8FFA-C1C1761E3B70}" type="presOf" srcId="{4940A85A-BAB7-42F5-9B4A-ED15C080C4DE}" destId="{6D311DD3-A53D-49D4-8C83-0D56C4CF098C}" srcOrd="0" destOrd="3" presId="urn:diagrams.loki3.com/BracketList"/>
    <dgm:cxn modelId="{197AFBB9-F79A-43D2-8AB9-2532A11A94F9}" srcId="{38C2F039-741A-4B7F-97F4-D34B06E3631A}" destId="{11D0E27F-4BB2-4206-84BD-A9D0D49178F8}" srcOrd="2" destOrd="0" parTransId="{65778753-B8F2-4092-B27B-F6D0BE7AF122}" sibTransId="{0DFE712B-3CBA-4C23-BFCF-EFC667A3B9CC}"/>
    <dgm:cxn modelId="{EE97C2BA-7C13-4255-8524-820AC7BE1133}" type="presOf" srcId="{F1D6C1A6-6BC8-47E8-8709-4815D54D30A6}" destId="{6D311DD3-A53D-49D4-8C83-0D56C4CF098C}" srcOrd="0" destOrd="0" presId="urn:diagrams.loki3.com/BracketList"/>
    <dgm:cxn modelId="{E68105C4-221E-4928-8CC2-8477DF8E741C}" srcId="{38C2F039-741A-4B7F-97F4-D34B06E3631A}" destId="{4AFC633E-B968-4067-9B88-69021E7E078A}" srcOrd="3" destOrd="0" parTransId="{6D59F32F-0FFF-4860-B2E8-323F031025E0}" sibTransId="{DC8835BD-79AA-4B9B-A6D3-6C67F0B277BF}"/>
    <dgm:cxn modelId="{639AB3DD-6241-4F94-804F-A06D94E683C7}" type="presOf" srcId="{11D0E27F-4BB2-4206-84BD-A9D0D49178F8}" destId="{CEA9E2EB-6C3F-4274-AE61-1791F5EF8894}" srcOrd="0" destOrd="2" presId="urn:diagrams.loki3.com/BracketList"/>
    <dgm:cxn modelId="{F820EFEA-22F8-4C5E-87E9-4E48B48147CD}" type="presOf" srcId="{E733A1D7-E72A-46CE-B4BC-07ED1DC3FF0E}" destId="{CEA9E2EB-6C3F-4274-AE61-1791F5EF8894}" srcOrd="0" destOrd="1" presId="urn:diagrams.loki3.com/BracketList"/>
    <dgm:cxn modelId="{BFB2FEEF-F006-4144-81F1-51DBBEAA0A00}" srcId="{F010B8D2-CA10-4900-B7DD-7E270E6DE2B0}" destId="{8728EC81-364E-46FB-9D01-4DE5732FC28C}" srcOrd="1" destOrd="0" parTransId="{6F4CD9B2-186B-4280-817B-BEA20A5A468A}" sibTransId="{89A52608-A7C8-45F7-9B78-7CB9342FD01D}"/>
    <dgm:cxn modelId="{86590CF4-1500-4718-A1A9-7242EBE5C982}" type="presOf" srcId="{9945B44B-C1CC-4CF9-A5BD-E3C8C8659F6C}" destId="{6D311DD3-A53D-49D4-8C83-0D56C4CF098C}" srcOrd="0" destOrd="2" presId="urn:diagrams.loki3.com/BracketList"/>
    <dgm:cxn modelId="{8B64BCF9-A540-490B-9B59-49A07320AEDC}" srcId="{F010B8D2-CA10-4900-B7DD-7E270E6DE2B0}" destId="{9945B44B-C1CC-4CF9-A5BD-E3C8C8659F6C}" srcOrd="2" destOrd="0" parTransId="{06BCFFAC-8627-41F1-A533-CFD4399C0243}" sibTransId="{39DAAB6D-1106-43BE-BE27-031528EE779B}"/>
    <dgm:cxn modelId="{C22BA19E-9047-4452-B9E7-E2B6F6C258CA}" type="presParOf" srcId="{6D71AC78-9D78-4846-9196-658008BBA1BB}" destId="{3F022DBB-B0CE-421C-B2BB-4A348B84F4D7}" srcOrd="0" destOrd="0" presId="urn:diagrams.loki3.com/BracketList"/>
    <dgm:cxn modelId="{41EC8BF3-1C05-440F-9505-05027B761499}" type="presParOf" srcId="{3F022DBB-B0CE-421C-B2BB-4A348B84F4D7}" destId="{2C4C848B-D4BA-4348-BF12-DBD01CDD4182}" srcOrd="0" destOrd="0" presId="urn:diagrams.loki3.com/BracketList"/>
    <dgm:cxn modelId="{467FA151-569E-444F-99F4-C5E08B7066C3}" type="presParOf" srcId="{3F022DBB-B0CE-421C-B2BB-4A348B84F4D7}" destId="{4FC91DD1-A28A-4706-8422-1B8DFB8ED1B0}" srcOrd="1" destOrd="0" presId="urn:diagrams.loki3.com/BracketList"/>
    <dgm:cxn modelId="{4294E8C2-9D73-40CD-83FB-0A3BD9779705}" type="presParOf" srcId="{3F022DBB-B0CE-421C-B2BB-4A348B84F4D7}" destId="{F870AD13-17AA-4561-8F40-8E27D0E50D4C}" srcOrd="2" destOrd="0" presId="urn:diagrams.loki3.com/BracketList"/>
    <dgm:cxn modelId="{749948F7-DC5C-4B81-BD02-9F67B896766B}" type="presParOf" srcId="{3F022DBB-B0CE-421C-B2BB-4A348B84F4D7}" destId="{6D311DD3-A53D-49D4-8C83-0D56C4CF098C}" srcOrd="3" destOrd="0" presId="urn:diagrams.loki3.com/BracketList"/>
    <dgm:cxn modelId="{2353C5B8-FEE4-4EE5-9BF7-DD0562028BF1}" type="presParOf" srcId="{6D71AC78-9D78-4846-9196-658008BBA1BB}" destId="{7D455C94-ECC3-4AFC-AA2A-3CC650851200}" srcOrd="1" destOrd="0" presId="urn:diagrams.loki3.com/BracketList"/>
    <dgm:cxn modelId="{140DEB9C-DD92-42F6-A5AA-7DC04D07F137}" type="presParOf" srcId="{6D71AC78-9D78-4846-9196-658008BBA1BB}" destId="{7588E214-8936-4383-8589-736D57DF5646}" srcOrd="2" destOrd="0" presId="urn:diagrams.loki3.com/BracketList"/>
    <dgm:cxn modelId="{312C4C9F-8CE2-4434-8A30-1E69F1AF5B06}" type="presParOf" srcId="{7588E214-8936-4383-8589-736D57DF5646}" destId="{D0CACF69-2FAB-4C10-9C8B-A5F64C7D1B61}" srcOrd="0" destOrd="0" presId="urn:diagrams.loki3.com/BracketList"/>
    <dgm:cxn modelId="{4B1E503C-F9D2-4556-8107-1AFEE4A8C4F3}" type="presParOf" srcId="{7588E214-8936-4383-8589-736D57DF5646}" destId="{B176C8D6-7CEA-453F-A6D6-14117FFEE433}" srcOrd="1" destOrd="0" presId="urn:diagrams.loki3.com/BracketList"/>
    <dgm:cxn modelId="{01F16F79-4B52-47CE-9FBE-F9A292246E28}" type="presParOf" srcId="{7588E214-8936-4383-8589-736D57DF5646}" destId="{496B7513-BFAF-42E2-A16E-E79E25425A5D}" srcOrd="2" destOrd="0" presId="urn:diagrams.loki3.com/BracketList"/>
    <dgm:cxn modelId="{7C40ADE1-C461-4F56-AA57-41CA86DF087F}" type="presParOf" srcId="{7588E214-8936-4383-8589-736D57DF5646}" destId="{CEA9E2EB-6C3F-4274-AE61-1791F5EF8894}" srcOrd="3" destOrd="0" presId="urn:diagrams.loki3.com/BracketList"/>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B85554B-F58A-4871-AC11-47B2EEF0D5D5}" type="doc">
      <dgm:prSet loTypeId="urn:microsoft.com/office/officeart/2005/8/layout/default" loCatId="list" qsTypeId="urn:microsoft.com/office/officeart/2005/8/quickstyle/simple1" qsCatId="simple" csTypeId="urn:microsoft.com/office/officeart/2005/8/colors/accent1_4" csCatId="accent1" phldr="1"/>
      <dgm:spPr/>
      <dgm:t>
        <a:bodyPr/>
        <a:lstStyle/>
        <a:p>
          <a:endParaRPr lang="en-US"/>
        </a:p>
      </dgm:t>
    </dgm:pt>
    <dgm:pt modelId="{8284AE89-60F0-4690-A845-7A0BA9A15535}">
      <dgm:prSet/>
      <dgm:spPr/>
      <dgm:t>
        <a:bodyPr/>
        <a:lstStyle/>
        <a:p>
          <a:r>
            <a:rPr lang="en-US" dirty="0"/>
            <a:t>How did I get to this answer? How do I know it’s correct?</a:t>
          </a:r>
        </a:p>
      </dgm:t>
    </dgm:pt>
    <dgm:pt modelId="{2CB1E54C-EA8D-44C2-95B6-84104065B69F}" type="parTrans" cxnId="{EB0874A6-F57D-41EE-8878-1B881F107C38}">
      <dgm:prSet/>
      <dgm:spPr/>
      <dgm:t>
        <a:bodyPr/>
        <a:lstStyle/>
        <a:p>
          <a:endParaRPr lang="en-US"/>
        </a:p>
      </dgm:t>
    </dgm:pt>
    <dgm:pt modelId="{A90524C7-C777-4365-976D-E8243E3DD98C}" type="sibTrans" cxnId="{EB0874A6-F57D-41EE-8878-1B881F107C38}">
      <dgm:prSet/>
      <dgm:spPr/>
      <dgm:t>
        <a:bodyPr/>
        <a:lstStyle/>
        <a:p>
          <a:endParaRPr lang="en-US"/>
        </a:p>
      </dgm:t>
    </dgm:pt>
    <dgm:pt modelId="{BA1A8B95-9F61-40E3-B08D-03FC3227385E}">
      <dgm:prSet/>
      <dgm:spPr/>
      <dgm:t>
        <a:bodyPr/>
        <a:lstStyle/>
        <a:p>
          <a:r>
            <a:rPr lang="en-US" dirty="0"/>
            <a:t>Does this answer make sense given the information provided? Why or why not?</a:t>
          </a:r>
        </a:p>
      </dgm:t>
    </dgm:pt>
    <dgm:pt modelId="{5C3B0927-BCC6-4E04-99AE-B69222752F9B}" type="parTrans" cxnId="{2F8D3B8E-0DB0-48FA-9635-4B576BC09CF3}">
      <dgm:prSet/>
      <dgm:spPr/>
      <dgm:t>
        <a:bodyPr/>
        <a:lstStyle/>
        <a:p>
          <a:endParaRPr lang="en-US"/>
        </a:p>
      </dgm:t>
    </dgm:pt>
    <dgm:pt modelId="{DBD1BCD2-2111-4EB7-9C5A-A2C3AE84F981}" type="sibTrans" cxnId="{2F8D3B8E-0DB0-48FA-9635-4B576BC09CF3}">
      <dgm:prSet/>
      <dgm:spPr/>
      <dgm:t>
        <a:bodyPr/>
        <a:lstStyle/>
        <a:p>
          <a:endParaRPr lang="en-US"/>
        </a:p>
      </dgm:t>
    </dgm:pt>
    <dgm:pt modelId="{A153EF0D-A2D9-421E-8561-7C63960D1A7B}">
      <dgm:prSet/>
      <dgm:spPr/>
      <dgm:t>
        <a:bodyPr/>
        <a:lstStyle/>
        <a:p>
          <a:r>
            <a:rPr lang="en-US" dirty="0"/>
            <a:t>What did I hear/read that conflicts with my prior understanding?</a:t>
          </a:r>
        </a:p>
      </dgm:t>
    </dgm:pt>
    <dgm:pt modelId="{3288FE08-CAAB-4CCA-A11F-9015B75C962E}" type="parTrans" cxnId="{88481884-7191-4341-A515-176226E400F4}">
      <dgm:prSet/>
      <dgm:spPr/>
      <dgm:t>
        <a:bodyPr/>
        <a:lstStyle/>
        <a:p>
          <a:endParaRPr lang="en-US"/>
        </a:p>
      </dgm:t>
    </dgm:pt>
    <dgm:pt modelId="{B514C414-24BB-496C-B846-D8177E5EEB9F}" type="sibTrans" cxnId="{88481884-7191-4341-A515-176226E400F4}">
      <dgm:prSet/>
      <dgm:spPr/>
      <dgm:t>
        <a:bodyPr/>
        <a:lstStyle/>
        <a:p>
          <a:endParaRPr lang="en-US"/>
        </a:p>
      </dgm:t>
    </dgm:pt>
    <dgm:pt modelId="{13A4CA7D-4C2E-48DA-8A39-0DD144CE34C2}">
      <dgm:prSet/>
      <dgm:spPr/>
      <dgm:t>
        <a:bodyPr/>
        <a:lstStyle/>
        <a:p>
          <a:pPr rtl="0"/>
          <a:r>
            <a:rPr lang="en-US" dirty="0"/>
            <a:t>How did what </a:t>
          </a:r>
          <a:br>
            <a:rPr lang="en-US" dirty="0">
              <a:latin typeface="Avenir Next LT Pro"/>
            </a:rPr>
          </a:br>
          <a:r>
            <a:rPr lang="en-US" dirty="0"/>
            <a:t>I just heard/read </a:t>
          </a:r>
          <a:br>
            <a:rPr lang="en-US" dirty="0">
              <a:latin typeface="Avenir Next LT Pro"/>
            </a:rPr>
          </a:br>
          <a:r>
            <a:rPr lang="en-US" dirty="0"/>
            <a:t>relate to what I </a:t>
          </a:r>
          <a:br>
            <a:rPr lang="en-US" dirty="0"/>
          </a:br>
          <a:r>
            <a:rPr lang="en-US" dirty="0"/>
            <a:t>studied previously?</a:t>
          </a:r>
        </a:p>
      </dgm:t>
    </dgm:pt>
    <dgm:pt modelId="{962F5DBC-43C0-418E-8A32-11F324A4BE97}" type="parTrans" cxnId="{E93F6E3A-0D1C-45CE-BB7E-8EEB49ACF32C}">
      <dgm:prSet/>
      <dgm:spPr/>
      <dgm:t>
        <a:bodyPr/>
        <a:lstStyle/>
        <a:p>
          <a:endParaRPr lang="en-US"/>
        </a:p>
      </dgm:t>
    </dgm:pt>
    <dgm:pt modelId="{22A46968-9245-450B-9E5E-0C30CF9B3E4D}" type="sibTrans" cxnId="{E93F6E3A-0D1C-45CE-BB7E-8EEB49ACF32C}">
      <dgm:prSet/>
      <dgm:spPr/>
      <dgm:t>
        <a:bodyPr/>
        <a:lstStyle/>
        <a:p>
          <a:endParaRPr lang="en-US"/>
        </a:p>
      </dgm:t>
    </dgm:pt>
    <dgm:pt modelId="{33B0F155-C494-4CA2-8518-2CC0E1EC7D02}">
      <dgm:prSet/>
      <dgm:spPr/>
      <dgm:t>
        <a:bodyPr/>
        <a:lstStyle/>
        <a:p>
          <a:pPr rtl="0"/>
          <a:r>
            <a:rPr lang="en-US" dirty="0"/>
            <a:t>What questions </a:t>
          </a:r>
          <a:br>
            <a:rPr lang="en-US" dirty="0">
              <a:latin typeface="Avenir Next LT Pro"/>
            </a:rPr>
          </a:br>
          <a:r>
            <a:rPr lang="en-US" dirty="0"/>
            <a:t>are popping up during class and when </a:t>
          </a:r>
          <a:br>
            <a:rPr lang="en-US" dirty="0"/>
          </a:br>
          <a:r>
            <a:rPr lang="en-US" dirty="0"/>
            <a:t>I study?</a:t>
          </a:r>
        </a:p>
      </dgm:t>
    </dgm:pt>
    <dgm:pt modelId="{25E0BB3D-3C25-4495-B1A8-5901A38CB0A0}" type="parTrans" cxnId="{5CBFC9BC-98F7-4875-B395-FC4D4D8A5159}">
      <dgm:prSet/>
      <dgm:spPr/>
      <dgm:t>
        <a:bodyPr/>
        <a:lstStyle/>
        <a:p>
          <a:endParaRPr lang="en-US"/>
        </a:p>
      </dgm:t>
    </dgm:pt>
    <dgm:pt modelId="{18BFC053-6169-4157-82E3-A0B9441B8562}" type="sibTrans" cxnId="{5CBFC9BC-98F7-4875-B395-FC4D4D8A5159}">
      <dgm:prSet/>
      <dgm:spPr/>
      <dgm:t>
        <a:bodyPr/>
        <a:lstStyle/>
        <a:p>
          <a:endParaRPr lang="en-US"/>
        </a:p>
      </dgm:t>
    </dgm:pt>
    <dgm:pt modelId="{CA417997-48A9-F54F-A9F6-76FC8416D0E1}" type="pres">
      <dgm:prSet presAssocID="{0B85554B-F58A-4871-AC11-47B2EEF0D5D5}" presName="diagram" presStyleCnt="0">
        <dgm:presLayoutVars>
          <dgm:dir/>
          <dgm:resizeHandles val="exact"/>
        </dgm:presLayoutVars>
      </dgm:prSet>
      <dgm:spPr/>
    </dgm:pt>
    <dgm:pt modelId="{8679E647-10F5-FA45-9A4C-C104A480E379}" type="pres">
      <dgm:prSet presAssocID="{8284AE89-60F0-4690-A845-7A0BA9A15535}" presName="node" presStyleLbl="node1" presStyleIdx="0" presStyleCnt="5">
        <dgm:presLayoutVars>
          <dgm:bulletEnabled val="1"/>
        </dgm:presLayoutVars>
      </dgm:prSet>
      <dgm:spPr/>
    </dgm:pt>
    <dgm:pt modelId="{04A18D4A-0780-1347-938C-9C0C9A91B14E}" type="pres">
      <dgm:prSet presAssocID="{A90524C7-C777-4365-976D-E8243E3DD98C}" presName="sibTrans" presStyleCnt="0"/>
      <dgm:spPr/>
    </dgm:pt>
    <dgm:pt modelId="{5AFBE420-E9E2-E841-B5B6-BE7841678A59}" type="pres">
      <dgm:prSet presAssocID="{BA1A8B95-9F61-40E3-B08D-03FC3227385E}" presName="node" presStyleLbl="node1" presStyleIdx="1" presStyleCnt="5">
        <dgm:presLayoutVars>
          <dgm:bulletEnabled val="1"/>
        </dgm:presLayoutVars>
      </dgm:prSet>
      <dgm:spPr/>
    </dgm:pt>
    <dgm:pt modelId="{A4A95750-E580-A242-A9C1-16BF04C0E531}" type="pres">
      <dgm:prSet presAssocID="{DBD1BCD2-2111-4EB7-9C5A-A2C3AE84F981}" presName="sibTrans" presStyleCnt="0"/>
      <dgm:spPr/>
    </dgm:pt>
    <dgm:pt modelId="{4EA38BAC-F21D-DD4F-BB65-A039E8C9DF09}" type="pres">
      <dgm:prSet presAssocID="{A153EF0D-A2D9-421E-8561-7C63960D1A7B}" presName="node" presStyleLbl="node1" presStyleIdx="2" presStyleCnt="5">
        <dgm:presLayoutVars>
          <dgm:bulletEnabled val="1"/>
        </dgm:presLayoutVars>
      </dgm:prSet>
      <dgm:spPr/>
    </dgm:pt>
    <dgm:pt modelId="{756D258A-5284-D442-B4A7-5B2EE4BF4336}" type="pres">
      <dgm:prSet presAssocID="{B514C414-24BB-496C-B846-D8177E5EEB9F}" presName="sibTrans" presStyleCnt="0"/>
      <dgm:spPr/>
    </dgm:pt>
    <dgm:pt modelId="{1825938C-F41E-F64A-A093-ADACA21E76E2}" type="pres">
      <dgm:prSet presAssocID="{13A4CA7D-4C2E-48DA-8A39-0DD144CE34C2}" presName="node" presStyleLbl="node1" presStyleIdx="3" presStyleCnt="5">
        <dgm:presLayoutVars>
          <dgm:bulletEnabled val="1"/>
        </dgm:presLayoutVars>
      </dgm:prSet>
      <dgm:spPr/>
    </dgm:pt>
    <dgm:pt modelId="{DB734A32-6AAA-1B4B-A473-AF7E4911330A}" type="pres">
      <dgm:prSet presAssocID="{22A46968-9245-450B-9E5E-0C30CF9B3E4D}" presName="sibTrans" presStyleCnt="0"/>
      <dgm:spPr/>
    </dgm:pt>
    <dgm:pt modelId="{8A689F91-C300-B145-8489-4850BD352541}" type="pres">
      <dgm:prSet presAssocID="{33B0F155-C494-4CA2-8518-2CC0E1EC7D02}" presName="node" presStyleLbl="node1" presStyleIdx="4" presStyleCnt="5">
        <dgm:presLayoutVars>
          <dgm:bulletEnabled val="1"/>
        </dgm:presLayoutVars>
      </dgm:prSet>
      <dgm:spPr/>
    </dgm:pt>
  </dgm:ptLst>
  <dgm:cxnLst>
    <dgm:cxn modelId="{5DA4B925-62DC-3F40-8E9D-11534C5C2CBE}" type="presOf" srcId="{0B85554B-F58A-4871-AC11-47B2EEF0D5D5}" destId="{CA417997-48A9-F54F-A9F6-76FC8416D0E1}" srcOrd="0" destOrd="0" presId="urn:microsoft.com/office/officeart/2005/8/layout/default"/>
    <dgm:cxn modelId="{E93F6E3A-0D1C-45CE-BB7E-8EEB49ACF32C}" srcId="{0B85554B-F58A-4871-AC11-47B2EEF0D5D5}" destId="{13A4CA7D-4C2E-48DA-8A39-0DD144CE34C2}" srcOrd="3" destOrd="0" parTransId="{962F5DBC-43C0-418E-8A32-11F324A4BE97}" sibTransId="{22A46968-9245-450B-9E5E-0C30CF9B3E4D}"/>
    <dgm:cxn modelId="{EC9A555C-3019-DA48-9C14-857EC460E5D5}" type="presOf" srcId="{33B0F155-C494-4CA2-8518-2CC0E1EC7D02}" destId="{8A689F91-C300-B145-8489-4850BD352541}" srcOrd="0" destOrd="0" presId="urn:microsoft.com/office/officeart/2005/8/layout/default"/>
    <dgm:cxn modelId="{CB34837C-5814-934F-B54E-55FF4BFA224A}" type="presOf" srcId="{8284AE89-60F0-4690-A845-7A0BA9A15535}" destId="{8679E647-10F5-FA45-9A4C-C104A480E379}" srcOrd="0" destOrd="0" presId="urn:microsoft.com/office/officeart/2005/8/layout/default"/>
    <dgm:cxn modelId="{8D60F482-D882-F74A-8F76-D1519EBAEC00}" type="presOf" srcId="{A153EF0D-A2D9-421E-8561-7C63960D1A7B}" destId="{4EA38BAC-F21D-DD4F-BB65-A039E8C9DF09}" srcOrd="0" destOrd="0" presId="urn:microsoft.com/office/officeart/2005/8/layout/default"/>
    <dgm:cxn modelId="{88481884-7191-4341-A515-176226E400F4}" srcId="{0B85554B-F58A-4871-AC11-47B2EEF0D5D5}" destId="{A153EF0D-A2D9-421E-8561-7C63960D1A7B}" srcOrd="2" destOrd="0" parTransId="{3288FE08-CAAB-4CCA-A11F-9015B75C962E}" sibTransId="{B514C414-24BB-496C-B846-D8177E5EEB9F}"/>
    <dgm:cxn modelId="{2F8D3B8E-0DB0-48FA-9635-4B576BC09CF3}" srcId="{0B85554B-F58A-4871-AC11-47B2EEF0D5D5}" destId="{BA1A8B95-9F61-40E3-B08D-03FC3227385E}" srcOrd="1" destOrd="0" parTransId="{5C3B0927-BCC6-4E04-99AE-B69222752F9B}" sibTransId="{DBD1BCD2-2111-4EB7-9C5A-A2C3AE84F981}"/>
    <dgm:cxn modelId="{D559B498-6022-A747-A7D0-41CC88C44A55}" type="presOf" srcId="{BA1A8B95-9F61-40E3-B08D-03FC3227385E}" destId="{5AFBE420-E9E2-E841-B5B6-BE7841678A59}" srcOrd="0" destOrd="0" presId="urn:microsoft.com/office/officeart/2005/8/layout/default"/>
    <dgm:cxn modelId="{EB0874A6-F57D-41EE-8878-1B881F107C38}" srcId="{0B85554B-F58A-4871-AC11-47B2EEF0D5D5}" destId="{8284AE89-60F0-4690-A845-7A0BA9A15535}" srcOrd="0" destOrd="0" parTransId="{2CB1E54C-EA8D-44C2-95B6-84104065B69F}" sibTransId="{A90524C7-C777-4365-976D-E8243E3DD98C}"/>
    <dgm:cxn modelId="{5CBFC9BC-98F7-4875-B395-FC4D4D8A5159}" srcId="{0B85554B-F58A-4871-AC11-47B2EEF0D5D5}" destId="{33B0F155-C494-4CA2-8518-2CC0E1EC7D02}" srcOrd="4" destOrd="0" parTransId="{25E0BB3D-3C25-4495-B1A8-5901A38CB0A0}" sibTransId="{18BFC053-6169-4157-82E3-A0B9441B8562}"/>
    <dgm:cxn modelId="{9461E3F5-E0C9-A143-80BB-955A82CA32CD}" type="presOf" srcId="{13A4CA7D-4C2E-48DA-8A39-0DD144CE34C2}" destId="{1825938C-F41E-F64A-A093-ADACA21E76E2}" srcOrd="0" destOrd="0" presId="urn:microsoft.com/office/officeart/2005/8/layout/default"/>
    <dgm:cxn modelId="{C29CBADF-1F61-3043-8492-51097D6EE31E}" type="presParOf" srcId="{CA417997-48A9-F54F-A9F6-76FC8416D0E1}" destId="{8679E647-10F5-FA45-9A4C-C104A480E379}" srcOrd="0" destOrd="0" presId="urn:microsoft.com/office/officeart/2005/8/layout/default"/>
    <dgm:cxn modelId="{7F3A48FC-C225-E640-B1BF-8F699FE9C471}" type="presParOf" srcId="{CA417997-48A9-F54F-A9F6-76FC8416D0E1}" destId="{04A18D4A-0780-1347-938C-9C0C9A91B14E}" srcOrd="1" destOrd="0" presId="urn:microsoft.com/office/officeart/2005/8/layout/default"/>
    <dgm:cxn modelId="{DC7B8CB9-3B60-0D44-BACD-B8F967D111F2}" type="presParOf" srcId="{CA417997-48A9-F54F-A9F6-76FC8416D0E1}" destId="{5AFBE420-E9E2-E841-B5B6-BE7841678A59}" srcOrd="2" destOrd="0" presId="urn:microsoft.com/office/officeart/2005/8/layout/default"/>
    <dgm:cxn modelId="{66E38F56-B160-354C-8E0E-880E09B20CBD}" type="presParOf" srcId="{CA417997-48A9-F54F-A9F6-76FC8416D0E1}" destId="{A4A95750-E580-A242-A9C1-16BF04C0E531}" srcOrd="3" destOrd="0" presId="urn:microsoft.com/office/officeart/2005/8/layout/default"/>
    <dgm:cxn modelId="{F0E24EE9-5F1D-F94A-91DC-6CC76430CB94}" type="presParOf" srcId="{CA417997-48A9-F54F-A9F6-76FC8416D0E1}" destId="{4EA38BAC-F21D-DD4F-BB65-A039E8C9DF09}" srcOrd="4" destOrd="0" presId="urn:microsoft.com/office/officeart/2005/8/layout/default"/>
    <dgm:cxn modelId="{C8959E6E-7650-DA4E-8523-E71C397F3961}" type="presParOf" srcId="{CA417997-48A9-F54F-A9F6-76FC8416D0E1}" destId="{756D258A-5284-D442-B4A7-5B2EE4BF4336}" srcOrd="5" destOrd="0" presId="urn:microsoft.com/office/officeart/2005/8/layout/default"/>
    <dgm:cxn modelId="{18E38315-4465-6A42-B6F5-B3B0718BF6F8}" type="presParOf" srcId="{CA417997-48A9-F54F-A9F6-76FC8416D0E1}" destId="{1825938C-F41E-F64A-A093-ADACA21E76E2}" srcOrd="6" destOrd="0" presId="urn:microsoft.com/office/officeart/2005/8/layout/default"/>
    <dgm:cxn modelId="{88592ED8-1444-D741-A85C-FC7E233A34F6}" type="presParOf" srcId="{CA417997-48A9-F54F-A9F6-76FC8416D0E1}" destId="{DB734A32-6AAA-1B4B-A473-AF7E4911330A}" srcOrd="7" destOrd="0" presId="urn:microsoft.com/office/officeart/2005/8/layout/default"/>
    <dgm:cxn modelId="{ACCAAEB8-2770-A440-B635-0CE58FE121DB}" type="presParOf" srcId="{CA417997-48A9-F54F-A9F6-76FC8416D0E1}" destId="{8A689F91-C300-B145-8489-4850BD352541}" srcOrd="8" destOrd="0" presId="urn:microsoft.com/office/officeart/2005/8/layout/default"/>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B4C4328-9DE6-4E5A-ACB5-093B89FFCD49}" type="doc">
      <dgm:prSet loTypeId="urn:microsoft.com/office/officeart/2005/8/layout/radial5" loCatId="relationship" qsTypeId="urn:microsoft.com/office/officeart/2005/8/quickstyle/simple1" qsCatId="simple" csTypeId="urn:microsoft.com/office/officeart/2005/8/colors/accent3_2" csCatId="accent3" phldr="1"/>
      <dgm:spPr/>
      <dgm:t>
        <a:bodyPr/>
        <a:lstStyle/>
        <a:p>
          <a:endParaRPr lang="en-US"/>
        </a:p>
      </dgm:t>
    </dgm:pt>
    <dgm:pt modelId="{8BA25BD7-70FD-44C6-BC73-3531F9BA9FBB}">
      <dgm:prSet phldrT="[Text]" custT="1"/>
      <dgm:spPr>
        <a:solidFill>
          <a:schemeClr val="accent2"/>
        </a:solidFill>
      </dgm:spPr>
      <dgm:t>
        <a:bodyPr/>
        <a:lstStyle/>
        <a:p>
          <a:r>
            <a:rPr lang="en-US" sz="900">
              <a:latin typeface="Calibri" panose="020F0502020204030204" pitchFamily="34" charset="0"/>
              <a:cs typeface="Calibri" panose="020F0502020204030204" pitchFamily="34" charset="0"/>
            </a:rPr>
            <a:t>Professor</a:t>
          </a:r>
        </a:p>
      </dgm:t>
    </dgm:pt>
    <dgm:pt modelId="{DFDE71C2-61B6-4BC6-811B-E104107EC865}" type="parTrans" cxnId="{56D5CE60-A4E9-4964-8C7D-6F8A25FD4769}">
      <dgm:prSet custT="1"/>
      <dgm:spPr>
        <a:solidFill>
          <a:schemeClr val="bg2">
            <a:lumMod val="90000"/>
          </a:schemeClr>
        </a:solidFill>
      </dgm:spPr>
      <dgm:t>
        <a:bodyPr/>
        <a:lstStyle/>
        <a:p>
          <a:endParaRPr lang="en-US" sz="900">
            <a:latin typeface="Calibri" panose="020F0502020204030204" pitchFamily="34" charset="0"/>
            <a:cs typeface="Calibri" panose="020F0502020204030204" pitchFamily="34" charset="0"/>
          </a:endParaRPr>
        </a:p>
      </dgm:t>
    </dgm:pt>
    <dgm:pt modelId="{6AA635F2-59C5-44E2-B4EE-EBAE96FE0A52}" type="sibTrans" cxnId="{56D5CE60-A4E9-4964-8C7D-6F8A25FD4769}">
      <dgm:prSet/>
      <dgm:spPr/>
      <dgm:t>
        <a:bodyPr/>
        <a:lstStyle/>
        <a:p>
          <a:endParaRPr lang="en-US" sz="1000"/>
        </a:p>
      </dgm:t>
    </dgm:pt>
    <dgm:pt modelId="{EB293BCC-A0AA-404E-BD8D-F67E42FC9831}">
      <dgm:prSet phldrT="[Text]" custT="1"/>
      <dgm:spPr>
        <a:solidFill>
          <a:schemeClr val="accent2"/>
        </a:solidFill>
      </dgm:spPr>
      <dgm:t>
        <a:bodyPr/>
        <a:lstStyle/>
        <a:p>
          <a:pPr rtl="0"/>
          <a:r>
            <a:rPr lang="en-US" sz="900">
              <a:latin typeface="Calibri" panose="020F0502020204030204" pitchFamily="34" charset="0"/>
              <a:cs typeface="Calibri" panose="020F0502020204030204" pitchFamily="34" charset="0"/>
            </a:rPr>
            <a:t>TA/AI</a:t>
          </a:r>
        </a:p>
      </dgm:t>
    </dgm:pt>
    <dgm:pt modelId="{192A2B0D-0112-4B18-A5C7-4D03EC4C8138}" type="parTrans" cxnId="{50304899-DF5E-4626-A737-E6FC6BBFE2B4}">
      <dgm:prSet custT="1"/>
      <dgm:spPr>
        <a:solidFill>
          <a:schemeClr val="bg2">
            <a:lumMod val="90000"/>
          </a:schemeClr>
        </a:solidFill>
      </dgm:spPr>
      <dgm:t>
        <a:bodyPr/>
        <a:lstStyle/>
        <a:p>
          <a:endParaRPr lang="en-US" sz="900">
            <a:latin typeface="Calibri" panose="020F0502020204030204" pitchFamily="34" charset="0"/>
            <a:cs typeface="Calibri" panose="020F0502020204030204" pitchFamily="34" charset="0"/>
          </a:endParaRPr>
        </a:p>
      </dgm:t>
    </dgm:pt>
    <dgm:pt modelId="{D08AF0CA-72D9-408F-B513-76029D965569}" type="sibTrans" cxnId="{50304899-DF5E-4626-A737-E6FC6BBFE2B4}">
      <dgm:prSet/>
      <dgm:spPr/>
      <dgm:t>
        <a:bodyPr/>
        <a:lstStyle/>
        <a:p>
          <a:endParaRPr lang="en-US" sz="1000"/>
        </a:p>
      </dgm:t>
    </dgm:pt>
    <dgm:pt modelId="{E4E62259-7E71-404C-A6EB-FB64697AE3D6}">
      <dgm:prSet phldrT="[Text]" custT="1"/>
      <dgm:spPr>
        <a:solidFill>
          <a:schemeClr val="accent2"/>
        </a:solidFill>
      </dgm:spPr>
      <dgm:t>
        <a:bodyPr/>
        <a:lstStyle/>
        <a:p>
          <a:r>
            <a:rPr lang="en-US" sz="900">
              <a:latin typeface="Calibri" panose="020F0502020204030204" pitchFamily="34" charset="0"/>
              <a:cs typeface="Calibri" panose="020F0502020204030204" pitchFamily="34" charset="0"/>
            </a:rPr>
            <a:t>Dept. Help Rooms</a:t>
          </a:r>
        </a:p>
      </dgm:t>
    </dgm:pt>
    <dgm:pt modelId="{00DAB8A6-FE42-4852-B54C-5C55BB7F6A63}" type="parTrans" cxnId="{2ADB22A6-2FC9-42F7-B548-C0C0BAC7A2F8}">
      <dgm:prSet custT="1"/>
      <dgm:spPr>
        <a:solidFill>
          <a:schemeClr val="bg2">
            <a:lumMod val="90000"/>
          </a:schemeClr>
        </a:solidFill>
      </dgm:spPr>
      <dgm:t>
        <a:bodyPr/>
        <a:lstStyle/>
        <a:p>
          <a:endParaRPr lang="en-US" sz="900">
            <a:latin typeface="Calibri" panose="020F0502020204030204" pitchFamily="34" charset="0"/>
            <a:cs typeface="Calibri" panose="020F0502020204030204" pitchFamily="34" charset="0"/>
          </a:endParaRPr>
        </a:p>
      </dgm:t>
    </dgm:pt>
    <dgm:pt modelId="{9DF5CD33-5C85-492C-A9FB-AB000F7575F3}" type="sibTrans" cxnId="{2ADB22A6-2FC9-42F7-B548-C0C0BAC7A2F8}">
      <dgm:prSet/>
      <dgm:spPr/>
      <dgm:t>
        <a:bodyPr/>
        <a:lstStyle/>
        <a:p>
          <a:endParaRPr lang="en-US" sz="1000"/>
        </a:p>
      </dgm:t>
    </dgm:pt>
    <dgm:pt modelId="{E1A3106F-95C1-45AA-9DF2-58667F724488}">
      <dgm:prSet phldrT="[Text]" custT="1"/>
      <dgm:spPr>
        <a:solidFill>
          <a:schemeClr val="accent5"/>
        </a:solidFill>
        <a:ln>
          <a:solidFill>
            <a:schemeClr val="accent5"/>
          </a:solidFill>
        </a:ln>
      </dgm:spPr>
      <dgm:t>
        <a:bodyPr/>
        <a:lstStyle/>
        <a:p>
          <a:r>
            <a:rPr lang="en-US" sz="1050">
              <a:latin typeface="Calibri" panose="020F0502020204030204" pitchFamily="34" charset="0"/>
              <a:cs typeface="Calibri" panose="020F0502020204030204" pitchFamily="34" charset="0"/>
            </a:rPr>
            <a:t>Student</a:t>
          </a:r>
        </a:p>
      </dgm:t>
    </dgm:pt>
    <dgm:pt modelId="{35A14D22-3370-4FF5-BBA2-042804D2EC56}" type="sibTrans" cxnId="{8B5AF0A2-D947-4A06-A399-2FBE818838EB}">
      <dgm:prSet/>
      <dgm:spPr/>
      <dgm:t>
        <a:bodyPr/>
        <a:lstStyle/>
        <a:p>
          <a:endParaRPr lang="en-US" sz="1000"/>
        </a:p>
      </dgm:t>
    </dgm:pt>
    <dgm:pt modelId="{BDDE275B-B5F2-4D39-9764-8A0B20EC4CE5}" type="parTrans" cxnId="{8B5AF0A2-D947-4A06-A399-2FBE818838EB}">
      <dgm:prSet/>
      <dgm:spPr/>
      <dgm:t>
        <a:bodyPr/>
        <a:lstStyle/>
        <a:p>
          <a:endParaRPr lang="en-US" sz="1000"/>
        </a:p>
      </dgm:t>
    </dgm:pt>
    <dgm:pt modelId="{908D3CDE-CD52-4D94-8727-136CB54595D8}">
      <dgm:prSet phldr="0" custT="1"/>
      <dgm:spPr>
        <a:solidFill>
          <a:schemeClr val="tx2"/>
        </a:solidFill>
      </dgm:spPr>
      <dgm:t>
        <a:bodyPr/>
        <a:lstStyle/>
        <a:p>
          <a:pPr rtl="0"/>
          <a:r>
            <a:rPr lang="en-US" sz="900">
              <a:latin typeface="Calibri" panose="020F0502020204030204" pitchFamily="34" charset="0"/>
              <a:cs typeface="Calibri" panose="020F0502020204030204" pitchFamily="34" charset="0"/>
            </a:rPr>
            <a:t>Writing Center</a:t>
          </a:r>
        </a:p>
      </dgm:t>
    </dgm:pt>
    <dgm:pt modelId="{850387A6-4D4A-4801-9B37-80AB312BC9C8}" type="parTrans" cxnId="{93807F4A-8761-4D69-86C6-AC47BF58FBB7}">
      <dgm:prSet custT="1"/>
      <dgm:spPr>
        <a:solidFill>
          <a:schemeClr val="bg2">
            <a:lumMod val="90000"/>
          </a:schemeClr>
        </a:solidFill>
      </dgm:spPr>
      <dgm:t>
        <a:bodyPr/>
        <a:lstStyle/>
        <a:p>
          <a:endParaRPr lang="en-US" sz="900">
            <a:latin typeface="Calibri" panose="020F0502020204030204" pitchFamily="34" charset="0"/>
            <a:cs typeface="Calibri" panose="020F0502020204030204" pitchFamily="34" charset="0"/>
          </a:endParaRPr>
        </a:p>
      </dgm:t>
    </dgm:pt>
    <dgm:pt modelId="{9015D38D-969C-4690-8D2F-02D3EB9F5D33}" type="sibTrans" cxnId="{93807F4A-8761-4D69-86C6-AC47BF58FBB7}">
      <dgm:prSet/>
      <dgm:spPr/>
      <dgm:t>
        <a:bodyPr/>
        <a:lstStyle/>
        <a:p>
          <a:endParaRPr lang="en-US" sz="1000"/>
        </a:p>
      </dgm:t>
    </dgm:pt>
    <dgm:pt modelId="{D62625E8-137F-4A22-B36E-6CDEEF0BC792}">
      <dgm:prSet phldr="0" custT="1"/>
      <dgm:spPr>
        <a:solidFill>
          <a:schemeClr val="accent2"/>
        </a:solidFill>
      </dgm:spPr>
      <dgm:t>
        <a:bodyPr/>
        <a:lstStyle/>
        <a:p>
          <a:r>
            <a:rPr lang="en-US" sz="900">
              <a:latin typeface="Calibri" panose="020F0502020204030204" pitchFamily="34" charset="0"/>
              <a:cs typeface="Calibri" panose="020F0502020204030204" pitchFamily="34" charset="0"/>
            </a:rPr>
            <a:t>WUSAs</a:t>
          </a:r>
        </a:p>
      </dgm:t>
    </dgm:pt>
    <dgm:pt modelId="{E2ACDE39-09A3-4203-A0BC-B2E1B2A0DB50}" type="parTrans" cxnId="{CDD49C67-2E80-47F2-8A67-E67F18C43950}">
      <dgm:prSet custT="1"/>
      <dgm:spPr>
        <a:solidFill>
          <a:schemeClr val="bg2">
            <a:lumMod val="90000"/>
          </a:schemeClr>
        </a:solidFill>
      </dgm:spPr>
      <dgm:t>
        <a:bodyPr/>
        <a:lstStyle/>
        <a:p>
          <a:endParaRPr lang="en-US" sz="900">
            <a:latin typeface="Calibri" panose="020F0502020204030204" pitchFamily="34" charset="0"/>
            <a:cs typeface="Calibri" panose="020F0502020204030204" pitchFamily="34" charset="0"/>
          </a:endParaRPr>
        </a:p>
      </dgm:t>
    </dgm:pt>
    <dgm:pt modelId="{EBFE37E3-C864-48E8-B65C-24EC69F4951B}" type="sibTrans" cxnId="{CDD49C67-2E80-47F2-8A67-E67F18C43950}">
      <dgm:prSet/>
      <dgm:spPr/>
      <dgm:t>
        <a:bodyPr/>
        <a:lstStyle/>
        <a:p>
          <a:endParaRPr lang="en-US" sz="1000"/>
        </a:p>
      </dgm:t>
    </dgm:pt>
    <dgm:pt modelId="{DE44C549-2E37-4B46-A47E-1DE27D833C3C}">
      <dgm:prSet phldr="0" custT="1"/>
      <dgm:spPr>
        <a:solidFill>
          <a:schemeClr val="accent2"/>
        </a:solidFill>
      </dgm:spPr>
      <dgm:t>
        <a:bodyPr/>
        <a:lstStyle/>
        <a:p>
          <a:r>
            <a:rPr lang="en-US" sz="900">
              <a:latin typeface="Calibri" panose="020F0502020204030204" pitchFamily="34" charset="0"/>
              <a:cs typeface="Calibri" panose="020F0502020204030204" pitchFamily="34" charset="0"/>
            </a:rPr>
            <a:t>Dept. Tutoring</a:t>
          </a:r>
        </a:p>
      </dgm:t>
    </dgm:pt>
    <dgm:pt modelId="{B82D67F8-3D78-45BF-9E55-D4F5F2E23FE1}" type="parTrans" cxnId="{539C6B13-CDE0-4827-B88A-AECA132C0113}">
      <dgm:prSet custT="1"/>
      <dgm:spPr>
        <a:solidFill>
          <a:schemeClr val="bg2">
            <a:lumMod val="90000"/>
          </a:schemeClr>
        </a:solidFill>
      </dgm:spPr>
      <dgm:t>
        <a:bodyPr/>
        <a:lstStyle/>
        <a:p>
          <a:endParaRPr lang="en-US" sz="900">
            <a:latin typeface="Calibri" panose="020F0502020204030204" pitchFamily="34" charset="0"/>
            <a:cs typeface="Calibri" panose="020F0502020204030204" pitchFamily="34" charset="0"/>
          </a:endParaRPr>
        </a:p>
      </dgm:t>
    </dgm:pt>
    <dgm:pt modelId="{FE73E6D6-D193-4350-82DA-9F2AB0549772}" type="sibTrans" cxnId="{539C6B13-CDE0-4827-B88A-AECA132C0113}">
      <dgm:prSet/>
      <dgm:spPr/>
      <dgm:t>
        <a:bodyPr/>
        <a:lstStyle/>
        <a:p>
          <a:endParaRPr lang="en-US" sz="1000"/>
        </a:p>
      </dgm:t>
    </dgm:pt>
    <dgm:pt modelId="{36E6E89F-178F-4A59-9B26-3BA61F65CE83}">
      <dgm:prSet phldr="0" custT="1"/>
      <dgm:spPr>
        <a:solidFill>
          <a:schemeClr val="accent2"/>
        </a:solidFill>
        <a:ln>
          <a:solidFill>
            <a:schemeClr val="accent2"/>
          </a:solidFill>
        </a:ln>
      </dgm:spPr>
      <dgm:t>
        <a:bodyPr/>
        <a:lstStyle/>
        <a:p>
          <a:pPr rtl="0"/>
          <a:r>
            <a:rPr lang="en-US" sz="900">
              <a:latin typeface="Calibri" panose="020F0502020204030204" pitchFamily="34" charset="0"/>
              <a:cs typeface="Calibri" panose="020F0502020204030204" pitchFamily="34" charset="0"/>
            </a:rPr>
            <a:t>Study Groups</a:t>
          </a:r>
        </a:p>
      </dgm:t>
    </dgm:pt>
    <dgm:pt modelId="{C732586C-4DF9-47F6-B183-C9FF22C6BBAF}" type="parTrans" cxnId="{0299203B-2CE1-4409-98B8-BAB9DF668535}">
      <dgm:prSet custT="1"/>
      <dgm:spPr>
        <a:solidFill>
          <a:schemeClr val="bg2">
            <a:lumMod val="90000"/>
          </a:schemeClr>
        </a:solidFill>
      </dgm:spPr>
      <dgm:t>
        <a:bodyPr/>
        <a:lstStyle/>
        <a:p>
          <a:endParaRPr lang="en-US" sz="900">
            <a:latin typeface="Calibri" panose="020F0502020204030204" pitchFamily="34" charset="0"/>
            <a:cs typeface="Calibri" panose="020F0502020204030204" pitchFamily="34" charset="0"/>
          </a:endParaRPr>
        </a:p>
      </dgm:t>
    </dgm:pt>
    <dgm:pt modelId="{8336692E-2EB5-4490-AF50-625B2E117F17}" type="sibTrans" cxnId="{0299203B-2CE1-4409-98B8-BAB9DF668535}">
      <dgm:prSet/>
      <dgm:spPr/>
      <dgm:t>
        <a:bodyPr/>
        <a:lstStyle/>
        <a:p>
          <a:endParaRPr lang="en-US" sz="1000"/>
        </a:p>
      </dgm:t>
    </dgm:pt>
    <dgm:pt modelId="{A7DEA5C2-46C6-4D1C-B36C-2280D14F42C5}">
      <dgm:prSet phldr="0" custT="1"/>
      <dgm:spPr>
        <a:solidFill>
          <a:schemeClr val="tx2"/>
        </a:solidFill>
      </dgm:spPr>
      <dgm:t>
        <a:bodyPr/>
        <a:lstStyle/>
        <a:p>
          <a:r>
            <a:rPr lang="en-US" sz="900">
              <a:latin typeface="Calibri" panose="020F0502020204030204" pitchFamily="34" charset="0"/>
              <a:cs typeface="Calibri" panose="020F0502020204030204" pitchFamily="34" charset="0"/>
            </a:rPr>
            <a:t>Advisor</a:t>
          </a:r>
        </a:p>
      </dgm:t>
    </dgm:pt>
    <dgm:pt modelId="{32F34182-BBC8-46E6-8CB9-0FE246984F57}" type="parTrans" cxnId="{BAA03196-832B-4787-A808-A3341B593D5C}">
      <dgm:prSet custT="1"/>
      <dgm:spPr>
        <a:solidFill>
          <a:schemeClr val="bg2">
            <a:lumMod val="90000"/>
          </a:schemeClr>
        </a:solidFill>
      </dgm:spPr>
      <dgm:t>
        <a:bodyPr/>
        <a:lstStyle/>
        <a:p>
          <a:endParaRPr lang="en-US" sz="900">
            <a:latin typeface="Calibri" panose="020F0502020204030204" pitchFamily="34" charset="0"/>
            <a:cs typeface="Calibri" panose="020F0502020204030204" pitchFamily="34" charset="0"/>
          </a:endParaRPr>
        </a:p>
      </dgm:t>
    </dgm:pt>
    <dgm:pt modelId="{4961ECDB-8C4C-4D64-88F2-BF8E6FF75A7E}" type="sibTrans" cxnId="{BAA03196-832B-4787-A808-A3341B593D5C}">
      <dgm:prSet/>
      <dgm:spPr/>
      <dgm:t>
        <a:bodyPr/>
        <a:lstStyle/>
        <a:p>
          <a:endParaRPr lang="en-US" sz="1000"/>
        </a:p>
      </dgm:t>
    </dgm:pt>
    <dgm:pt modelId="{ABF94C9F-A0FE-403A-A834-CA37EC06EC75}">
      <dgm:prSet phldr="0" custT="1"/>
      <dgm:spPr>
        <a:solidFill>
          <a:schemeClr val="accent2"/>
        </a:solidFill>
      </dgm:spPr>
      <dgm:t>
        <a:bodyPr/>
        <a:lstStyle/>
        <a:p>
          <a:pPr rtl="0"/>
          <a:r>
            <a:rPr lang="en-US" sz="800">
              <a:latin typeface="Calibri" panose="020F0502020204030204" pitchFamily="34" charset="0"/>
              <a:cs typeface="Calibri" panose="020F0502020204030204" pitchFamily="34" charset="0"/>
            </a:rPr>
            <a:t>Disability Resources</a:t>
          </a:r>
        </a:p>
      </dgm:t>
    </dgm:pt>
    <dgm:pt modelId="{A699B601-6338-4D78-95AF-E58CEA5BE140}" type="parTrans" cxnId="{6A558986-B8F9-40F0-8127-0ADE8BFBF51A}">
      <dgm:prSet custT="1"/>
      <dgm:spPr>
        <a:solidFill>
          <a:schemeClr val="bg2">
            <a:lumMod val="90000"/>
          </a:schemeClr>
        </a:solidFill>
      </dgm:spPr>
      <dgm:t>
        <a:bodyPr/>
        <a:lstStyle/>
        <a:p>
          <a:endParaRPr lang="en-US" sz="900">
            <a:latin typeface="Calibri" panose="020F0502020204030204" pitchFamily="34" charset="0"/>
            <a:cs typeface="Calibri" panose="020F0502020204030204" pitchFamily="34" charset="0"/>
          </a:endParaRPr>
        </a:p>
      </dgm:t>
    </dgm:pt>
    <dgm:pt modelId="{B9A137F6-0C4E-4B2A-9BF3-17ABD06B7EF4}" type="sibTrans" cxnId="{6A558986-B8F9-40F0-8127-0ADE8BFBF51A}">
      <dgm:prSet/>
      <dgm:spPr/>
      <dgm:t>
        <a:bodyPr/>
        <a:lstStyle/>
        <a:p>
          <a:endParaRPr lang="en-US" sz="1000"/>
        </a:p>
      </dgm:t>
    </dgm:pt>
    <dgm:pt modelId="{DF8CF4FD-EBA8-1641-AE0D-943077D1D861}">
      <dgm:prSet phldrT="[Text]" custT="1"/>
      <dgm:spPr>
        <a:solidFill>
          <a:schemeClr val="accent1">
            <a:lumMod val="75000"/>
          </a:schemeClr>
        </a:solidFill>
      </dgm:spPr>
      <dgm:t>
        <a:bodyPr/>
        <a:lstStyle/>
        <a:p>
          <a:pPr rtl="0"/>
          <a:r>
            <a:rPr lang="en-US" sz="800">
              <a:latin typeface="Calibri" panose="020F0502020204030204" pitchFamily="34" charset="0"/>
              <a:cs typeface="Calibri" panose="020F0502020204030204" pitchFamily="34" charset="0"/>
            </a:rPr>
            <a:t>Academic Mentoring</a:t>
          </a:r>
        </a:p>
      </dgm:t>
    </dgm:pt>
    <dgm:pt modelId="{2D3CDC98-2B17-3C48-AD55-3871C38C896E}" type="parTrans" cxnId="{FFE7FBC1-4824-9941-A87F-2FD8E6046AB6}">
      <dgm:prSet custT="1"/>
      <dgm:spPr>
        <a:solidFill>
          <a:schemeClr val="bg2">
            <a:lumMod val="90000"/>
          </a:schemeClr>
        </a:solidFill>
      </dgm:spPr>
      <dgm:t>
        <a:bodyPr/>
        <a:lstStyle/>
        <a:p>
          <a:endParaRPr lang="en-US" sz="900">
            <a:latin typeface="Calibri" panose="020F0502020204030204" pitchFamily="34" charset="0"/>
            <a:cs typeface="Calibri" panose="020F0502020204030204" pitchFamily="34" charset="0"/>
          </a:endParaRPr>
        </a:p>
      </dgm:t>
    </dgm:pt>
    <dgm:pt modelId="{457C0B12-BDCC-974E-A457-B816E3A8FB09}" type="sibTrans" cxnId="{FFE7FBC1-4824-9941-A87F-2FD8E6046AB6}">
      <dgm:prSet/>
      <dgm:spPr/>
      <dgm:t>
        <a:bodyPr/>
        <a:lstStyle/>
        <a:p>
          <a:endParaRPr lang="en-US" sz="1000"/>
        </a:p>
      </dgm:t>
    </dgm:pt>
    <dgm:pt modelId="{92C8EE4A-EC78-CE4D-82C4-E6A92FEC88AF}">
      <dgm:prSet phldrT="[Text]" custT="1"/>
      <dgm:spPr>
        <a:solidFill>
          <a:schemeClr val="accent1">
            <a:lumMod val="75000"/>
          </a:schemeClr>
        </a:solidFill>
      </dgm:spPr>
      <dgm:t>
        <a:bodyPr/>
        <a:lstStyle/>
        <a:p>
          <a:pPr rtl="0"/>
          <a:r>
            <a:rPr lang="en-US" sz="900">
              <a:latin typeface="Calibri" panose="020F0502020204030204" pitchFamily="34" charset="0"/>
              <a:cs typeface="Calibri" panose="020F0502020204030204" pitchFamily="34" charset="0"/>
            </a:rPr>
            <a:t>Peer coaches</a:t>
          </a:r>
        </a:p>
      </dgm:t>
    </dgm:pt>
    <dgm:pt modelId="{F8BA8820-4D8B-E54A-91C6-FB68B338443D}" type="parTrans" cxnId="{641CC1DF-1326-AA47-B82A-9AEF9EC305A2}">
      <dgm:prSet custT="1"/>
      <dgm:spPr>
        <a:solidFill>
          <a:schemeClr val="bg2">
            <a:lumMod val="90000"/>
          </a:schemeClr>
        </a:solidFill>
      </dgm:spPr>
      <dgm:t>
        <a:bodyPr/>
        <a:lstStyle/>
        <a:p>
          <a:endParaRPr lang="en-US" sz="900">
            <a:latin typeface="Calibri" panose="020F0502020204030204" pitchFamily="34" charset="0"/>
            <a:cs typeface="Calibri" panose="020F0502020204030204" pitchFamily="34" charset="0"/>
          </a:endParaRPr>
        </a:p>
      </dgm:t>
    </dgm:pt>
    <dgm:pt modelId="{1AA6AF88-B881-5640-B30E-C7F6E7B4629D}" type="sibTrans" cxnId="{641CC1DF-1326-AA47-B82A-9AEF9EC305A2}">
      <dgm:prSet/>
      <dgm:spPr/>
      <dgm:t>
        <a:bodyPr/>
        <a:lstStyle/>
        <a:p>
          <a:endParaRPr lang="en-US" sz="1000"/>
        </a:p>
      </dgm:t>
    </dgm:pt>
    <dgm:pt modelId="{3912D2C5-C099-2541-8523-DE16AAC9943A}">
      <dgm:prSet phldrT="[Text]" custT="1"/>
      <dgm:spPr>
        <a:solidFill>
          <a:schemeClr val="accent1">
            <a:lumMod val="75000"/>
          </a:schemeClr>
        </a:solidFill>
      </dgm:spPr>
      <dgm:t>
        <a:bodyPr/>
        <a:lstStyle/>
        <a:p>
          <a:pPr rtl="0"/>
          <a:r>
            <a:rPr lang="en-US" sz="900">
              <a:latin typeface="Calibri" panose="020F0502020204030204" pitchFamily="34" charset="0"/>
              <a:cs typeface="Calibri" panose="020F0502020204030204" pitchFamily="34" charset="0"/>
            </a:rPr>
            <a:t>PLTL</a:t>
          </a:r>
        </a:p>
      </dgm:t>
    </dgm:pt>
    <dgm:pt modelId="{5725006C-639D-D443-AEB3-55CB0B121913}" type="parTrans" cxnId="{D022C4BB-1C49-814E-A50A-35836098F23D}">
      <dgm:prSet custT="1"/>
      <dgm:spPr>
        <a:solidFill>
          <a:schemeClr val="bg2">
            <a:lumMod val="90000"/>
          </a:schemeClr>
        </a:solidFill>
      </dgm:spPr>
      <dgm:t>
        <a:bodyPr/>
        <a:lstStyle/>
        <a:p>
          <a:endParaRPr lang="en-US" sz="900">
            <a:latin typeface="Calibri" panose="020F0502020204030204" pitchFamily="34" charset="0"/>
            <a:cs typeface="Calibri" panose="020F0502020204030204" pitchFamily="34" charset="0"/>
          </a:endParaRPr>
        </a:p>
      </dgm:t>
    </dgm:pt>
    <dgm:pt modelId="{4B738182-9117-F14C-BD99-F78A82B7BB03}" type="sibTrans" cxnId="{D022C4BB-1C49-814E-A50A-35836098F23D}">
      <dgm:prSet/>
      <dgm:spPr/>
      <dgm:t>
        <a:bodyPr/>
        <a:lstStyle/>
        <a:p>
          <a:endParaRPr lang="en-US" sz="1000"/>
        </a:p>
      </dgm:t>
    </dgm:pt>
    <dgm:pt modelId="{9816324B-0498-4A40-9CE6-28386484B972}" type="pres">
      <dgm:prSet presAssocID="{2B4C4328-9DE6-4E5A-ACB5-093B89FFCD49}" presName="Name0" presStyleCnt="0">
        <dgm:presLayoutVars>
          <dgm:chMax val="1"/>
          <dgm:dir/>
          <dgm:animLvl val="ctr"/>
          <dgm:resizeHandles val="exact"/>
        </dgm:presLayoutVars>
      </dgm:prSet>
      <dgm:spPr/>
    </dgm:pt>
    <dgm:pt modelId="{EDC65201-0A9C-4F2C-BAE3-CA54B59DB90C}" type="pres">
      <dgm:prSet presAssocID="{E1A3106F-95C1-45AA-9DF2-58667F724488}" presName="centerShape" presStyleLbl="node0" presStyleIdx="0" presStyleCnt="1"/>
      <dgm:spPr/>
    </dgm:pt>
    <dgm:pt modelId="{6C34B4B2-62CD-4C0A-8D4C-C54C2B35A179}" type="pres">
      <dgm:prSet presAssocID="{DFDE71C2-61B6-4BC6-811B-E104107EC865}" presName="parTrans" presStyleLbl="sibTrans2D1" presStyleIdx="0" presStyleCnt="12"/>
      <dgm:spPr/>
    </dgm:pt>
    <dgm:pt modelId="{49A6E1BB-5F61-4960-86FB-546E9B39561F}" type="pres">
      <dgm:prSet presAssocID="{DFDE71C2-61B6-4BC6-811B-E104107EC865}" presName="connectorText" presStyleLbl="sibTrans2D1" presStyleIdx="0" presStyleCnt="12"/>
      <dgm:spPr/>
    </dgm:pt>
    <dgm:pt modelId="{4C5C451C-FB5B-44AC-A7EE-E0ABD41BE87F}" type="pres">
      <dgm:prSet presAssocID="{8BA25BD7-70FD-44C6-BC73-3531F9BA9FBB}" presName="node" presStyleLbl="node1" presStyleIdx="0" presStyleCnt="12">
        <dgm:presLayoutVars>
          <dgm:bulletEnabled val="1"/>
        </dgm:presLayoutVars>
      </dgm:prSet>
      <dgm:spPr/>
    </dgm:pt>
    <dgm:pt modelId="{1EA319CD-9C56-4DBE-B60B-0E7C39DC1247}" type="pres">
      <dgm:prSet presAssocID="{192A2B0D-0112-4B18-A5C7-4D03EC4C8138}" presName="parTrans" presStyleLbl="sibTrans2D1" presStyleIdx="1" presStyleCnt="12"/>
      <dgm:spPr/>
    </dgm:pt>
    <dgm:pt modelId="{4184C232-5031-4DE6-8816-E19B27180DFD}" type="pres">
      <dgm:prSet presAssocID="{192A2B0D-0112-4B18-A5C7-4D03EC4C8138}" presName="connectorText" presStyleLbl="sibTrans2D1" presStyleIdx="1" presStyleCnt="12"/>
      <dgm:spPr/>
    </dgm:pt>
    <dgm:pt modelId="{D60ADF5D-8E5F-4168-93A3-19AB1FF8A430}" type="pres">
      <dgm:prSet presAssocID="{EB293BCC-A0AA-404E-BD8D-F67E42FC9831}" presName="node" presStyleLbl="node1" presStyleIdx="1" presStyleCnt="12">
        <dgm:presLayoutVars>
          <dgm:bulletEnabled val="1"/>
        </dgm:presLayoutVars>
      </dgm:prSet>
      <dgm:spPr/>
    </dgm:pt>
    <dgm:pt modelId="{F8BA6725-3D23-9C48-8C79-969B630AFFAA}" type="pres">
      <dgm:prSet presAssocID="{2D3CDC98-2B17-3C48-AD55-3871C38C896E}" presName="parTrans" presStyleLbl="sibTrans2D1" presStyleIdx="2" presStyleCnt="12"/>
      <dgm:spPr/>
    </dgm:pt>
    <dgm:pt modelId="{2C3F993A-B2E8-244E-9F7C-4535C991205D}" type="pres">
      <dgm:prSet presAssocID="{2D3CDC98-2B17-3C48-AD55-3871C38C896E}" presName="connectorText" presStyleLbl="sibTrans2D1" presStyleIdx="2" presStyleCnt="12"/>
      <dgm:spPr/>
    </dgm:pt>
    <dgm:pt modelId="{3BE4CD36-C181-4347-A75B-1C8320745740}" type="pres">
      <dgm:prSet presAssocID="{DF8CF4FD-EBA8-1641-AE0D-943077D1D861}" presName="node" presStyleLbl="node1" presStyleIdx="2" presStyleCnt="12">
        <dgm:presLayoutVars>
          <dgm:bulletEnabled val="1"/>
        </dgm:presLayoutVars>
      </dgm:prSet>
      <dgm:spPr/>
    </dgm:pt>
    <dgm:pt modelId="{96117E29-90D8-4446-BC0C-8538BAFE6D0C}" type="pres">
      <dgm:prSet presAssocID="{F8BA8820-4D8B-E54A-91C6-FB68B338443D}" presName="parTrans" presStyleLbl="sibTrans2D1" presStyleIdx="3" presStyleCnt="12"/>
      <dgm:spPr/>
    </dgm:pt>
    <dgm:pt modelId="{4999458D-B253-4F47-A2DB-CFE709FFA96D}" type="pres">
      <dgm:prSet presAssocID="{F8BA8820-4D8B-E54A-91C6-FB68B338443D}" presName="connectorText" presStyleLbl="sibTrans2D1" presStyleIdx="3" presStyleCnt="12"/>
      <dgm:spPr/>
    </dgm:pt>
    <dgm:pt modelId="{5D5D0B3C-AE84-1F46-AFB8-CDF04513A434}" type="pres">
      <dgm:prSet presAssocID="{92C8EE4A-EC78-CE4D-82C4-E6A92FEC88AF}" presName="node" presStyleLbl="node1" presStyleIdx="3" presStyleCnt="12">
        <dgm:presLayoutVars>
          <dgm:bulletEnabled val="1"/>
        </dgm:presLayoutVars>
      </dgm:prSet>
      <dgm:spPr/>
    </dgm:pt>
    <dgm:pt modelId="{7AA5251A-2C27-BF43-B6D3-7C787D5CE6ED}" type="pres">
      <dgm:prSet presAssocID="{5725006C-639D-D443-AEB3-55CB0B121913}" presName="parTrans" presStyleLbl="sibTrans2D1" presStyleIdx="4" presStyleCnt="12"/>
      <dgm:spPr/>
    </dgm:pt>
    <dgm:pt modelId="{3C9955C2-5BB4-E748-9683-70F7EB5FED8B}" type="pres">
      <dgm:prSet presAssocID="{5725006C-639D-D443-AEB3-55CB0B121913}" presName="connectorText" presStyleLbl="sibTrans2D1" presStyleIdx="4" presStyleCnt="12"/>
      <dgm:spPr/>
    </dgm:pt>
    <dgm:pt modelId="{AC42CE66-CFCC-924A-A6DF-32DB0DD2754B}" type="pres">
      <dgm:prSet presAssocID="{3912D2C5-C099-2541-8523-DE16AAC9943A}" presName="node" presStyleLbl="node1" presStyleIdx="4" presStyleCnt="12">
        <dgm:presLayoutVars>
          <dgm:bulletEnabled val="1"/>
        </dgm:presLayoutVars>
      </dgm:prSet>
      <dgm:spPr/>
    </dgm:pt>
    <dgm:pt modelId="{F008AB3E-913A-4433-874C-06825BAC89D1}" type="pres">
      <dgm:prSet presAssocID="{C732586C-4DF9-47F6-B183-C9FF22C6BBAF}" presName="parTrans" presStyleLbl="sibTrans2D1" presStyleIdx="5" presStyleCnt="12"/>
      <dgm:spPr/>
    </dgm:pt>
    <dgm:pt modelId="{1E8DBAFE-B47B-47AD-A51B-17D2D82BB9C6}" type="pres">
      <dgm:prSet presAssocID="{C732586C-4DF9-47F6-B183-C9FF22C6BBAF}" presName="connectorText" presStyleLbl="sibTrans2D1" presStyleIdx="5" presStyleCnt="12"/>
      <dgm:spPr/>
    </dgm:pt>
    <dgm:pt modelId="{6590D362-2AA3-4144-88A2-AA26B565550D}" type="pres">
      <dgm:prSet presAssocID="{36E6E89F-178F-4A59-9B26-3BA61F65CE83}" presName="node" presStyleLbl="node1" presStyleIdx="5" presStyleCnt="12">
        <dgm:presLayoutVars>
          <dgm:bulletEnabled val="1"/>
        </dgm:presLayoutVars>
      </dgm:prSet>
      <dgm:spPr/>
    </dgm:pt>
    <dgm:pt modelId="{C034AF2E-A8C0-41A4-A4B5-7CC9413CC098}" type="pres">
      <dgm:prSet presAssocID="{B82D67F8-3D78-45BF-9E55-D4F5F2E23FE1}" presName="parTrans" presStyleLbl="sibTrans2D1" presStyleIdx="6" presStyleCnt="12"/>
      <dgm:spPr/>
    </dgm:pt>
    <dgm:pt modelId="{D32CC8C0-8D22-4388-B4A5-2B3915D5641A}" type="pres">
      <dgm:prSet presAssocID="{B82D67F8-3D78-45BF-9E55-D4F5F2E23FE1}" presName="connectorText" presStyleLbl="sibTrans2D1" presStyleIdx="6" presStyleCnt="12"/>
      <dgm:spPr/>
    </dgm:pt>
    <dgm:pt modelId="{F2A7AA28-956B-4D2B-90FF-8D6096E71CB2}" type="pres">
      <dgm:prSet presAssocID="{DE44C549-2E37-4B46-A47E-1DE27D833C3C}" presName="node" presStyleLbl="node1" presStyleIdx="6" presStyleCnt="12">
        <dgm:presLayoutVars>
          <dgm:bulletEnabled val="1"/>
        </dgm:presLayoutVars>
      </dgm:prSet>
      <dgm:spPr/>
    </dgm:pt>
    <dgm:pt modelId="{A298B200-0A63-412C-BBCE-7FECE0C8E533}" type="pres">
      <dgm:prSet presAssocID="{00DAB8A6-FE42-4852-B54C-5C55BB7F6A63}" presName="parTrans" presStyleLbl="sibTrans2D1" presStyleIdx="7" presStyleCnt="12"/>
      <dgm:spPr/>
    </dgm:pt>
    <dgm:pt modelId="{044F071C-FF18-4447-BF15-6537B133C90B}" type="pres">
      <dgm:prSet presAssocID="{00DAB8A6-FE42-4852-B54C-5C55BB7F6A63}" presName="connectorText" presStyleLbl="sibTrans2D1" presStyleIdx="7" presStyleCnt="12"/>
      <dgm:spPr/>
    </dgm:pt>
    <dgm:pt modelId="{CD277832-A929-430D-BFDC-C6F665F48243}" type="pres">
      <dgm:prSet presAssocID="{E4E62259-7E71-404C-A6EB-FB64697AE3D6}" presName="node" presStyleLbl="node1" presStyleIdx="7" presStyleCnt="12">
        <dgm:presLayoutVars>
          <dgm:bulletEnabled val="1"/>
        </dgm:presLayoutVars>
      </dgm:prSet>
      <dgm:spPr/>
    </dgm:pt>
    <dgm:pt modelId="{A8EDA763-BDB0-4A46-B803-8781DD358B14}" type="pres">
      <dgm:prSet presAssocID="{850387A6-4D4A-4801-9B37-80AB312BC9C8}" presName="parTrans" presStyleLbl="sibTrans2D1" presStyleIdx="8" presStyleCnt="12"/>
      <dgm:spPr/>
    </dgm:pt>
    <dgm:pt modelId="{660668A4-CC36-48C7-A61D-AFF2D4EE213D}" type="pres">
      <dgm:prSet presAssocID="{850387A6-4D4A-4801-9B37-80AB312BC9C8}" presName="connectorText" presStyleLbl="sibTrans2D1" presStyleIdx="8" presStyleCnt="12"/>
      <dgm:spPr/>
    </dgm:pt>
    <dgm:pt modelId="{F8D81E43-562E-48BA-8153-34CEE1DFBD95}" type="pres">
      <dgm:prSet presAssocID="{908D3CDE-CD52-4D94-8727-136CB54595D8}" presName="node" presStyleLbl="node1" presStyleIdx="8" presStyleCnt="12">
        <dgm:presLayoutVars>
          <dgm:bulletEnabled val="1"/>
        </dgm:presLayoutVars>
      </dgm:prSet>
      <dgm:spPr/>
    </dgm:pt>
    <dgm:pt modelId="{343B2DFF-5183-4098-96B7-1F1BB10282D7}" type="pres">
      <dgm:prSet presAssocID="{32F34182-BBC8-46E6-8CB9-0FE246984F57}" presName="parTrans" presStyleLbl="sibTrans2D1" presStyleIdx="9" presStyleCnt="12"/>
      <dgm:spPr/>
    </dgm:pt>
    <dgm:pt modelId="{268A55EB-9756-4072-B4F4-84E48B14869A}" type="pres">
      <dgm:prSet presAssocID="{32F34182-BBC8-46E6-8CB9-0FE246984F57}" presName="connectorText" presStyleLbl="sibTrans2D1" presStyleIdx="9" presStyleCnt="12"/>
      <dgm:spPr/>
    </dgm:pt>
    <dgm:pt modelId="{0C0219B5-E352-4503-A5C8-6459528FF4BF}" type="pres">
      <dgm:prSet presAssocID="{A7DEA5C2-46C6-4D1C-B36C-2280D14F42C5}" presName="node" presStyleLbl="node1" presStyleIdx="9" presStyleCnt="12">
        <dgm:presLayoutVars>
          <dgm:bulletEnabled val="1"/>
        </dgm:presLayoutVars>
      </dgm:prSet>
      <dgm:spPr/>
    </dgm:pt>
    <dgm:pt modelId="{2A2A9AB2-979D-4AB8-83C4-207052E18893}" type="pres">
      <dgm:prSet presAssocID="{E2ACDE39-09A3-4203-A0BC-B2E1B2A0DB50}" presName="parTrans" presStyleLbl="sibTrans2D1" presStyleIdx="10" presStyleCnt="12"/>
      <dgm:spPr/>
    </dgm:pt>
    <dgm:pt modelId="{9B51CE07-BA81-4AB5-9B89-CFD3D766C5B7}" type="pres">
      <dgm:prSet presAssocID="{E2ACDE39-09A3-4203-A0BC-B2E1B2A0DB50}" presName="connectorText" presStyleLbl="sibTrans2D1" presStyleIdx="10" presStyleCnt="12"/>
      <dgm:spPr/>
    </dgm:pt>
    <dgm:pt modelId="{049A3A8A-7E38-49DF-8704-3ACC746F5C77}" type="pres">
      <dgm:prSet presAssocID="{D62625E8-137F-4A22-B36E-6CDEEF0BC792}" presName="node" presStyleLbl="node1" presStyleIdx="10" presStyleCnt="12">
        <dgm:presLayoutVars>
          <dgm:bulletEnabled val="1"/>
        </dgm:presLayoutVars>
      </dgm:prSet>
      <dgm:spPr/>
    </dgm:pt>
    <dgm:pt modelId="{0443A8DE-B4C7-475A-971C-5F728F003D4E}" type="pres">
      <dgm:prSet presAssocID="{A699B601-6338-4D78-95AF-E58CEA5BE140}" presName="parTrans" presStyleLbl="sibTrans2D1" presStyleIdx="11" presStyleCnt="12"/>
      <dgm:spPr/>
    </dgm:pt>
    <dgm:pt modelId="{61965EC6-EBBE-4239-9CD5-F9EA39C18D08}" type="pres">
      <dgm:prSet presAssocID="{A699B601-6338-4D78-95AF-E58CEA5BE140}" presName="connectorText" presStyleLbl="sibTrans2D1" presStyleIdx="11" presStyleCnt="12"/>
      <dgm:spPr/>
    </dgm:pt>
    <dgm:pt modelId="{379E9200-5DD1-4D3F-81BC-578BE3BA45F1}" type="pres">
      <dgm:prSet presAssocID="{ABF94C9F-A0FE-403A-A834-CA37EC06EC75}" presName="node" presStyleLbl="node1" presStyleIdx="11" presStyleCnt="12">
        <dgm:presLayoutVars>
          <dgm:bulletEnabled val="1"/>
        </dgm:presLayoutVars>
      </dgm:prSet>
      <dgm:spPr/>
    </dgm:pt>
  </dgm:ptLst>
  <dgm:cxnLst>
    <dgm:cxn modelId="{1B41F60D-1671-482E-B3AF-04CD1BCE3475}" type="presOf" srcId="{DFDE71C2-61B6-4BC6-811B-E104107EC865}" destId="{6C34B4B2-62CD-4C0A-8D4C-C54C2B35A179}" srcOrd="0" destOrd="0" presId="urn:microsoft.com/office/officeart/2005/8/layout/radial5"/>
    <dgm:cxn modelId="{539C6B13-CDE0-4827-B88A-AECA132C0113}" srcId="{E1A3106F-95C1-45AA-9DF2-58667F724488}" destId="{DE44C549-2E37-4B46-A47E-1DE27D833C3C}" srcOrd="6" destOrd="0" parTransId="{B82D67F8-3D78-45BF-9E55-D4F5F2E23FE1}" sibTransId="{FE73E6D6-D193-4350-82DA-9F2AB0549772}"/>
    <dgm:cxn modelId="{245A0917-6CAF-4D78-907E-475699E98EB9}" type="presOf" srcId="{C732586C-4DF9-47F6-B183-C9FF22C6BBAF}" destId="{1E8DBAFE-B47B-47AD-A51B-17D2D82BB9C6}" srcOrd="1" destOrd="0" presId="urn:microsoft.com/office/officeart/2005/8/layout/radial5"/>
    <dgm:cxn modelId="{B7D88017-AFDB-4CEA-9AD0-E2D22DC7169E}" type="presOf" srcId="{908D3CDE-CD52-4D94-8727-136CB54595D8}" destId="{F8D81E43-562E-48BA-8153-34CEE1DFBD95}" srcOrd="0" destOrd="0" presId="urn:microsoft.com/office/officeart/2005/8/layout/radial5"/>
    <dgm:cxn modelId="{87903D22-CA5B-6640-99E5-1F0105F3A753}" type="presOf" srcId="{DF8CF4FD-EBA8-1641-AE0D-943077D1D861}" destId="{3BE4CD36-C181-4347-A75B-1C8320745740}" srcOrd="0" destOrd="0" presId="urn:microsoft.com/office/officeart/2005/8/layout/radial5"/>
    <dgm:cxn modelId="{83E23923-7037-4C75-89A8-B7202DDC22A6}" type="presOf" srcId="{D62625E8-137F-4A22-B36E-6CDEEF0BC792}" destId="{049A3A8A-7E38-49DF-8704-3ACC746F5C77}" srcOrd="0" destOrd="0" presId="urn:microsoft.com/office/officeart/2005/8/layout/radial5"/>
    <dgm:cxn modelId="{40F0E523-DC5A-4179-A669-E850F08238EF}" type="presOf" srcId="{C732586C-4DF9-47F6-B183-C9FF22C6BBAF}" destId="{F008AB3E-913A-4433-874C-06825BAC89D1}" srcOrd="0" destOrd="0" presId="urn:microsoft.com/office/officeart/2005/8/layout/radial5"/>
    <dgm:cxn modelId="{48211727-FE8B-D346-8F57-7A172E950A17}" type="presOf" srcId="{3912D2C5-C099-2541-8523-DE16AAC9943A}" destId="{AC42CE66-CFCC-924A-A6DF-32DB0DD2754B}" srcOrd="0" destOrd="0" presId="urn:microsoft.com/office/officeart/2005/8/layout/radial5"/>
    <dgm:cxn modelId="{DE692632-50C9-4CA0-8A3D-B0B0F26D71D0}" type="presOf" srcId="{A699B601-6338-4D78-95AF-E58CEA5BE140}" destId="{61965EC6-EBBE-4239-9CD5-F9EA39C18D08}" srcOrd="1" destOrd="0" presId="urn:microsoft.com/office/officeart/2005/8/layout/radial5"/>
    <dgm:cxn modelId="{0299203B-2CE1-4409-98B8-BAB9DF668535}" srcId="{E1A3106F-95C1-45AA-9DF2-58667F724488}" destId="{36E6E89F-178F-4A59-9B26-3BA61F65CE83}" srcOrd="5" destOrd="0" parTransId="{C732586C-4DF9-47F6-B183-C9FF22C6BBAF}" sibTransId="{8336692E-2EB5-4490-AF50-625B2E117F17}"/>
    <dgm:cxn modelId="{34B8863D-6C02-3E4B-8E79-071D759DA55E}" type="presOf" srcId="{F8BA8820-4D8B-E54A-91C6-FB68B338443D}" destId="{96117E29-90D8-4446-BC0C-8538BAFE6D0C}" srcOrd="0" destOrd="0" presId="urn:microsoft.com/office/officeart/2005/8/layout/radial5"/>
    <dgm:cxn modelId="{58AAB73E-83D1-4C55-B2B5-940EB3A7F1C6}" type="presOf" srcId="{8BA25BD7-70FD-44C6-BC73-3531F9BA9FBB}" destId="{4C5C451C-FB5B-44AC-A7EE-E0ABD41BE87F}" srcOrd="0" destOrd="0" presId="urn:microsoft.com/office/officeart/2005/8/layout/radial5"/>
    <dgm:cxn modelId="{5B0F515B-B544-4755-A856-69C3A3089FAE}" type="presOf" srcId="{A7DEA5C2-46C6-4D1C-B36C-2280D14F42C5}" destId="{0C0219B5-E352-4503-A5C8-6459528FF4BF}" srcOrd="0" destOrd="0" presId="urn:microsoft.com/office/officeart/2005/8/layout/radial5"/>
    <dgm:cxn modelId="{F0D5785B-8A5D-4B11-A8C3-4E3E05B29A9E}" type="presOf" srcId="{850387A6-4D4A-4801-9B37-80AB312BC9C8}" destId="{660668A4-CC36-48C7-A61D-AFF2D4EE213D}" srcOrd="1" destOrd="0" presId="urn:microsoft.com/office/officeart/2005/8/layout/radial5"/>
    <dgm:cxn modelId="{749B2E5D-6287-4E0E-944C-C85353692047}" type="presOf" srcId="{B82D67F8-3D78-45BF-9E55-D4F5F2E23FE1}" destId="{C034AF2E-A8C0-41A4-A4B5-7CC9413CC098}" srcOrd="0" destOrd="0" presId="urn:microsoft.com/office/officeart/2005/8/layout/radial5"/>
    <dgm:cxn modelId="{56D5CE60-A4E9-4964-8C7D-6F8A25FD4769}" srcId="{E1A3106F-95C1-45AA-9DF2-58667F724488}" destId="{8BA25BD7-70FD-44C6-BC73-3531F9BA9FBB}" srcOrd="0" destOrd="0" parTransId="{DFDE71C2-61B6-4BC6-811B-E104107EC865}" sibTransId="{6AA635F2-59C5-44E2-B4EE-EBAE96FE0A52}"/>
    <dgm:cxn modelId="{8E8A7247-0D01-4D7C-9EF3-1A84065DC0CD}" type="presOf" srcId="{E1A3106F-95C1-45AA-9DF2-58667F724488}" destId="{EDC65201-0A9C-4F2C-BAE3-CA54B59DB90C}" srcOrd="0" destOrd="0" presId="urn:microsoft.com/office/officeart/2005/8/layout/radial5"/>
    <dgm:cxn modelId="{CDD49C67-2E80-47F2-8A67-E67F18C43950}" srcId="{E1A3106F-95C1-45AA-9DF2-58667F724488}" destId="{D62625E8-137F-4A22-B36E-6CDEEF0BC792}" srcOrd="10" destOrd="0" parTransId="{E2ACDE39-09A3-4203-A0BC-B2E1B2A0DB50}" sibTransId="{EBFE37E3-C864-48E8-B65C-24EC69F4951B}"/>
    <dgm:cxn modelId="{2D86DF67-8D38-4C9A-A728-D92328702DD4}" type="presOf" srcId="{32F34182-BBC8-46E6-8CB9-0FE246984F57}" destId="{268A55EB-9756-4072-B4F4-84E48B14869A}" srcOrd="1" destOrd="0" presId="urn:microsoft.com/office/officeart/2005/8/layout/radial5"/>
    <dgm:cxn modelId="{E4775E6A-65FE-4430-8658-F48D2AEAB8C8}" type="presOf" srcId="{B82D67F8-3D78-45BF-9E55-D4F5F2E23FE1}" destId="{D32CC8C0-8D22-4388-B4A5-2B3915D5641A}" srcOrd="1" destOrd="0" presId="urn:microsoft.com/office/officeart/2005/8/layout/radial5"/>
    <dgm:cxn modelId="{93807F4A-8761-4D69-86C6-AC47BF58FBB7}" srcId="{E1A3106F-95C1-45AA-9DF2-58667F724488}" destId="{908D3CDE-CD52-4D94-8727-136CB54595D8}" srcOrd="8" destOrd="0" parTransId="{850387A6-4D4A-4801-9B37-80AB312BC9C8}" sibTransId="{9015D38D-969C-4690-8D2F-02D3EB9F5D33}"/>
    <dgm:cxn modelId="{0B68AA4B-13FE-48D2-9C56-7D52711C2C01}" type="presOf" srcId="{EB293BCC-A0AA-404E-BD8D-F67E42FC9831}" destId="{D60ADF5D-8E5F-4168-93A3-19AB1FF8A430}" srcOrd="0" destOrd="0" presId="urn:microsoft.com/office/officeart/2005/8/layout/radial5"/>
    <dgm:cxn modelId="{1E8DB66D-D608-46F3-97C6-FCD4DB1E33FC}" type="presOf" srcId="{32F34182-BBC8-46E6-8CB9-0FE246984F57}" destId="{343B2DFF-5183-4098-96B7-1F1BB10282D7}" srcOrd="0" destOrd="0" presId="urn:microsoft.com/office/officeart/2005/8/layout/radial5"/>
    <dgm:cxn modelId="{54E9B36F-D633-8443-BB8F-30EFD8D50F6A}" type="presOf" srcId="{F8BA8820-4D8B-E54A-91C6-FB68B338443D}" destId="{4999458D-B253-4F47-A2DB-CFE709FFA96D}" srcOrd="1" destOrd="0" presId="urn:microsoft.com/office/officeart/2005/8/layout/radial5"/>
    <dgm:cxn modelId="{89BD0151-905A-8743-9FF3-131E4F53A708}" type="presOf" srcId="{5725006C-639D-D443-AEB3-55CB0B121913}" destId="{3C9955C2-5BB4-E748-9683-70F7EB5FED8B}" srcOrd="1" destOrd="0" presId="urn:microsoft.com/office/officeart/2005/8/layout/radial5"/>
    <dgm:cxn modelId="{0B305871-45E9-4CB2-A0CC-B8C379B8BB66}" type="presOf" srcId="{36E6E89F-178F-4A59-9B26-3BA61F65CE83}" destId="{6590D362-2AA3-4144-88A2-AA26B565550D}" srcOrd="0" destOrd="0" presId="urn:microsoft.com/office/officeart/2005/8/layout/radial5"/>
    <dgm:cxn modelId="{D656D974-A376-452D-9368-95FF24D695CD}" type="presOf" srcId="{00DAB8A6-FE42-4852-B54C-5C55BB7F6A63}" destId="{A298B200-0A63-412C-BBCE-7FECE0C8E533}" srcOrd="0" destOrd="0" presId="urn:microsoft.com/office/officeart/2005/8/layout/radial5"/>
    <dgm:cxn modelId="{3AEACB7D-F6AD-47B5-B5F8-BDBCAB78E138}" type="presOf" srcId="{192A2B0D-0112-4B18-A5C7-4D03EC4C8138}" destId="{1EA319CD-9C56-4DBE-B60B-0E7C39DC1247}" srcOrd="0" destOrd="0" presId="urn:microsoft.com/office/officeart/2005/8/layout/radial5"/>
    <dgm:cxn modelId="{2AE93980-0231-4B33-8CA5-3E1E50EAD80B}" type="presOf" srcId="{DFDE71C2-61B6-4BC6-811B-E104107EC865}" destId="{49A6E1BB-5F61-4960-86FB-546E9B39561F}" srcOrd="1" destOrd="0" presId="urn:microsoft.com/office/officeart/2005/8/layout/radial5"/>
    <dgm:cxn modelId="{35214880-324D-4214-AE8B-1035509D5C24}" type="presOf" srcId="{192A2B0D-0112-4B18-A5C7-4D03EC4C8138}" destId="{4184C232-5031-4DE6-8816-E19B27180DFD}" srcOrd="1" destOrd="0" presId="urn:microsoft.com/office/officeart/2005/8/layout/radial5"/>
    <dgm:cxn modelId="{C7E83A83-E629-42B9-A58F-CEE732A75BDF}" type="presOf" srcId="{A699B601-6338-4D78-95AF-E58CEA5BE140}" destId="{0443A8DE-B4C7-475A-971C-5F728F003D4E}" srcOrd="0" destOrd="0" presId="urn:microsoft.com/office/officeart/2005/8/layout/radial5"/>
    <dgm:cxn modelId="{6A558986-B8F9-40F0-8127-0ADE8BFBF51A}" srcId="{E1A3106F-95C1-45AA-9DF2-58667F724488}" destId="{ABF94C9F-A0FE-403A-A834-CA37EC06EC75}" srcOrd="11" destOrd="0" parTransId="{A699B601-6338-4D78-95AF-E58CEA5BE140}" sibTransId="{B9A137F6-0C4E-4B2A-9BF3-17ABD06B7EF4}"/>
    <dgm:cxn modelId="{9395A687-14EC-455F-8F37-F021A2B85445}" type="presOf" srcId="{00DAB8A6-FE42-4852-B54C-5C55BB7F6A63}" destId="{044F071C-FF18-4447-BF15-6537B133C90B}" srcOrd="1" destOrd="0" presId="urn:microsoft.com/office/officeart/2005/8/layout/radial5"/>
    <dgm:cxn modelId="{E341538A-5D11-486E-B38D-9E6E4A695A68}" type="presOf" srcId="{850387A6-4D4A-4801-9B37-80AB312BC9C8}" destId="{A8EDA763-BDB0-4A46-B803-8781DD358B14}" srcOrd="0" destOrd="0" presId="urn:microsoft.com/office/officeart/2005/8/layout/radial5"/>
    <dgm:cxn modelId="{E901D991-2119-4C29-8B15-CBB18583FBDF}" type="presOf" srcId="{DE44C549-2E37-4B46-A47E-1DE27D833C3C}" destId="{F2A7AA28-956B-4D2B-90FF-8D6096E71CB2}" srcOrd="0" destOrd="0" presId="urn:microsoft.com/office/officeart/2005/8/layout/radial5"/>
    <dgm:cxn modelId="{BAA03196-832B-4787-A808-A3341B593D5C}" srcId="{E1A3106F-95C1-45AA-9DF2-58667F724488}" destId="{A7DEA5C2-46C6-4D1C-B36C-2280D14F42C5}" srcOrd="9" destOrd="0" parTransId="{32F34182-BBC8-46E6-8CB9-0FE246984F57}" sibTransId="{4961ECDB-8C4C-4D64-88F2-BF8E6FF75A7E}"/>
    <dgm:cxn modelId="{E0603D97-FE51-4242-AACE-DD5F97DB23C1}" type="presOf" srcId="{2B4C4328-9DE6-4E5A-ACB5-093B89FFCD49}" destId="{9816324B-0498-4A40-9CE6-28386484B972}" srcOrd="0" destOrd="0" presId="urn:microsoft.com/office/officeart/2005/8/layout/radial5"/>
    <dgm:cxn modelId="{50304899-DF5E-4626-A737-E6FC6BBFE2B4}" srcId="{E1A3106F-95C1-45AA-9DF2-58667F724488}" destId="{EB293BCC-A0AA-404E-BD8D-F67E42FC9831}" srcOrd="1" destOrd="0" parTransId="{192A2B0D-0112-4B18-A5C7-4D03EC4C8138}" sibTransId="{D08AF0CA-72D9-408F-B513-76029D965569}"/>
    <dgm:cxn modelId="{8B5AF0A2-D947-4A06-A399-2FBE818838EB}" srcId="{2B4C4328-9DE6-4E5A-ACB5-093B89FFCD49}" destId="{E1A3106F-95C1-45AA-9DF2-58667F724488}" srcOrd="0" destOrd="0" parTransId="{BDDE275B-B5F2-4D39-9764-8A0B20EC4CE5}" sibTransId="{35A14D22-3370-4FF5-BBA2-042804D2EC56}"/>
    <dgm:cxn modelId="{2ADB22A6-2FC9-42F7-B548-C0C0BAC7A2F8}" srcId="{E1A3106F-95C1-45AA-9DF2-58667F724488}" destId="{E4E62259-7E71-404C-A6EB-FB64697AE3D6}" srcOrd="7" destOrd="0" parTransId="{00DAB8A6-FE42-4852-B54C-5C55BB7F6A63}" sibTransId="{9DF5CD33-5C85-492C-A9FB-AB000F7575F3}"/>
    <dgm:cxn modelId="{9E38F8AD-8C70-CC41-841F-B8ED3BA0A565}" type="presOf" srcId="{92C8EE4A-EC78-CE4D-82C4-E6A92FEC88AF}" destId="{5D5D0B3C-AE84-1F46-AFB8-CDF04513A434}" srcOrd="0" destOrd="0" presId="urn:microsoft.com/office/officeart/2005/8/layout/radial5"/>
    <dgm:cxn modelId="{E4095BBB-5CE6-4DB1-9431-E5FEF11DAFE6}" type="presOf" srcId="{E2ACDE39-09A3-4203-A0BC-B2E1B2A0DB50}" destId="{2A2A9AB2-979D-4AB8-83C4-207052E18893}" srcOrd="0" destOrd="0" presId="urn:microsoft.com/office/officeart/2005/8/layout/radial5"/>
    <dgm:cxn modelId="{D022C4BB-1C49-814E-A50A-35836098F23D}" srcId="{E1A3106F-95C1-45AA-9DF2-58667F724488}" destId="{3912D2C5-C099-2541-8523-DE16AAC9943A}" srcOrd="4" destOrd="0" parTransId="{5725006C-639D-D443-AEB3-55CB0B121913}" sibTransId="{4B738182-9117-F14C-BD99-F78A82B7BB03}"/>
    <dgm:cxn modelId="{87203DBD-DB4A-49C8-B95B-9DE8BA17B1EB}" type="presOf" srcId="{ABF94C9F-A0FE-403A-A834-CA37EC06EC75}" destId="{379E9200-5DD1-4D3F-81BC-578BE3BA45F1}" srcOrd="0" destOrd="0" presId="urn:microsoft.com/office/officeart/2005/8/layout/radial5"/>
    <dgm:cxn modelId="{3F1DA9BE-B812-4D09-9EBF-F0269EED86EB}" type="presOf" srcId="{E4E62259-7E71-404C-A6EB-FB64697AE3D6}" destId="{CD277832-A929-430D-BFDC-C6F665F48243}" srcOrd="0" destOrd="0" presId="urn:microsoft.com/office/officeart/2005/8/layout/radial5"/>
    <dgm:cxn modelId="{FFE7FBC1-4824-9941-A87F-2FD8E6046AB6}" srcId="{E1A3106F-95C1-45AA-9DF2-58667F724488}" destId="{DF8CF4FD-EBA8-1641-AE0D-943077D1D861}" srcOrd="2" destOrd="0" parTransId="{2D3CDC98-2B17-3C48-AD55-3871C38C896E}" sibTransId="{457C0B12-BDCC-974E-A457-B816E3A8FB09}"/>
    <dgm:cxn modelId="{DCB346C5-69CE-134B-975F-B65E6B8FD3CB}" type="presOf" srcId="{2D3CDC98-2B17-3C48-AD55-3871C38C896E}" destId="{2C3F993A-B2E8-244E-9F7C-4535C991205D}" srcOrd="1" destOrd="0" presId="urn:microsoft.com/office/officeart/2005/8/layout/radial5"/>
    <dgm:cxn modelId="{90ED1FCC-CF1A-AC4A-9D9B-C056AFBBBB88}" type="presOf" srcId="{2D3CDC98-2B17-3C48-AD55-3871C38C896E}" destId="{F8BA6725-3D23-9C48-8C79-969B630AFFAA}" srcOrd="0" destOrd="0" presId="urn:microsoft.com/office/officeart/2005/8/layout/radial5"/>
    <dgm:cxn modelId="{2D092BDC-FF27-4880-92F6-A67E4E3300B0}" type="presOf" srcId="{E2ACDE39-09A3-4203-A0BC-B2E1B2A0DB50}" destId="{9B51CE07-BA81-4AB5-9B89-CFD3D766C5B7}" srcOrd="1" destOrd="0" presId="urn:microsoft.com/office/officeart/2005/8/layout/radial5"/>
    <dgm:cxn modelId="{641CC1DF-1326-AA47-B82A-9AEF9EC305A2}" srcId="{E1A3106F-95C1-45AA-9DF2-58667F724488}" destId="{92C8EE4A-EC78-CE4D-82C4-E6A92FEC88AF}" srcOrd="3" destOrd="0" parTransId="{F8BA8820-4D8B-E54A-91C6-FB68B338443D}" sibTransId="{1AA6AF88-B881-5640-B30E-C7F6E7B4629D}"/>
    <dgm:cxn modelId="{CD033EF5-D2B7-724E-B74B-29389939FF15}" type="presOf" srcId="{5725006C-639D-D443-AEB3-55CB0B121913}" destId="{7AA5251A-2C27-BF43-B6D3-7C787D5CE6ED}" srcOrd="0" destOrd="0" presId="urn:microsoft.com/office/officeart/2005/8/layout/radial5"/>
    <dgm:cxn modelId="{0C432D66-0F9B-4912-AAF6-A1E427568A8F}" type="presParOf" srcId="{9816324B-0498-4A40-9CE6-28386484B972}" destId="{EDC65201-0A9C-4F2C-BAE3-CA54B59DB90C}" srcOrd="0" destOrd="0" presId="urn:microsoft.com/office/officeart/2005/8/layout/radial5"/>
    <dgm:cxn modelId="{0C9BD67C-3633-4B1E-8FA2-766AC2A4B472}" type="presParOf" srcId="{9816324B-0498-4A40-9CE6-28386484B972}" destId="{6C34B4B2-62CD-4C0A-8D4C-C54C2B35A179}" srcOrd="1" destOrd="0" presId="urn:microsoft.com/office/officeart/2005/8/layout/radial5"/>
    <dgm:cxn modelId="{04623FA1-3435-472D-825F-B999A83A359D}" type="presParOf" srcId="{6C34B4B2-62CD-4C0A-8D4C-C54C2B35A179}" destId="{49A6E1BB-5F61-4960-86FB-546E9B39561F}" srcOrd="0" destOrd="0" presId="urn:microsoft.com/office/officeart/2005/8/layout/radial5"/>
    <dgm:cxn modelId="{09B7DF3A-2500-44AF-83D7-37EEC7F78256}" type="presParOf" srcId="{9816324B-0498-4A40-9CE6-28386484B972}" destId="{4C5C451C-FB5B-44AC-A7EE-E0ABD41BE87F}" srcOrd="2" destOrd="0" presId="urn:microsoft.com/office/officeart/2005/8/layout/radial5"/>
    <dgm:cxn modelId="{525ABF9D-6C8A-40A8-B489-F4B4ADCF14B7}" type="presParOf" srcId="{9816324B-0498-4A40-9CE6-28386484B972}" destId="{1EA319CD-9C56-4DBE-B60B-0E7C39DC1247}" srcOrd="3" destOrd="0" presId="urn:microsoft.com/office/officeart/2005/8/layout/radial5"/>
    <dgm:cxn modelId="{9B6776A6-3CA5-47A6-AED3-67E12F0258EE}" type="presParOf" srcId="{1EA319CD-9C56-4DBE-B60B-0E7C39DC1247}" destId="{4184C232-5031-4DE6-8816-E19B27180DFD}" srcOrd="0" destOrd="0" presId="urn:microsoft.com/office/officeart/2005/8/layout/radial5"/>
    <dgm:cxn modelId="{38E46C08-8587-4232-BE8F-13B95595E97F}" type="presParOf" srcId="{9816324B-0498-4A40-9CE6-28386484B972}" destId="{D60ADF5D-8E5F-4168-93A3-19AB1FF8A430}" srcOrd="4" destOrd="0" presId="urn:microsoft.com/office/officeart/2005/8/layout/radial5"/>
    <dgm:cxn modelId="{5B4194C2-B3CE-B340-9064-7D50C6B2062F}" type="presParOf" srcId="{9816324B-0498-4A40-9CE6-28386484B972}" destId="{F8BA6725-3D23-9C48-8C79-969B630AFFAA}" srcOrd="5" destOrd="0" presId="urn:microsoft.com/office/officeart/2005/8/layout/radial5"/>
    <dgm:cxn modelId="{5A6D7738-67BD-374E-B5B1-21548BA9521D}" type="presParOf" srcId="{F8BA6725-3D23-9C48-8C79-969B630AFFAA}" destId="{2C3F993A-B2E8-244E-9F7C-4535C991205D}" srcOrd="0" destOrd="0" presId="urn:microsoft.com/office/officeart/2005/8/layout/radial5"/>
    <dgm:cxn modelId="{7103DD37-9260-3349-8652-52BD23760199}" type="presParOf" srcId="{9816324B-0498-4A40-9CE6-28386484B972}" destId="{3BE4CD36-C181-4347-A75B-1C8320745740}" srcOrd="6" destOrd="0" presId="urn:microsoft.com/office/officeart/2005/8/layout/radial5"/>
    <dgm:cxn modelId="{0471C357-3C26-AC46-BD88-66F47D9694E7}" type="presParOf" srcId="{9816324B-0498-4A40-9CE6-28386484B972}" destId="{96117E29-90D8-4446-BC0C-8538BAFE6D0C}" srcOrd="7" destOrd="0" presId="urn:microsoft.com/office/officeart/2005/8/layout/radial5"/>
    <dgm:cxn modelId="{5206F743-D5C5-E141-8145-B908DAA4EA29}" type="presParOf" srcId="{96117E29-90D8-4446-BC0C-8538BAFE6D0C}" destId="{4999458D-B253-4F47-A2DB-CFE709FFA96D}" srcOrd="0" destOrd="0" presId="urn:microsoft.com/office/officeart/2005/8/layout/radial5"/>
    <dgm:cxn modelId="{C69F882F-A4F3-734F-8082-8CE8E2F0080F}" type="presParOf" srcId="{9816324B-0498-4A40-9CE6-28386484B972}" destId="{5D5D0B3C-AE84-1F46-AFB8-CDF04513A434}" srcOrd="8" destOrd="0" presId="urn:microsoft.com/office/officeart/2005/8/layout/radial5"/>
    <dgm:cxn modelId="{AD16D1E0-0510-6E43-88AD-39242D9053C1}" type="presParOf" srcId="{9816324B-0498-4A40-9CE6-28386484B972}" destId="{7AA5251A-2C27-BF43-B6D3-7C787D5CE6ED}" srcOrd="9" destOrd="0" presId="urn:microsoft.com/office/officeart/2005/8/layout/radial5"/>
    <dgm:cxn modelId="{BEC4A5A0-1FA1-8A41-B14B-0AD0D0A9266E}" type="presParOf" srcId="{7AA5251A-2C27-BF43-B6D3-7C787D5CE6ED}" destId="{3C9955C2-5BB4-E748-9683-70F7EB5FED8B}" srcOrd="0" destOrd="0" presId="urn:microsoft.com/office/officeart/2005/8/layout/radial5"/>
    <dgm:cxn modelId="{049C58FD-4FC2-7D40-A5F6-B70B9F413836}" type="presParOf" srcId="{9816324B-0498-4A40-9CE6-28386484B972}" destId="{AC42CE66-CFCC-924A-A6DF-32DB0DD2754B}" srcOrd="10" destOrd="0" presId="urn:microsoft.com/office/officeart/2005/8/layout/radial5"/>
    <dgm:cxn modelId="{C79650AC-1A34-4BF4-A595-75B464769B53}" type="presParOf" srcId="{9816324B-0498-4A40-9CE6-28386484B972}" destId="{F008AB3E-913A-4433-874C-06825BAC89D1}" srcOrd="11" destOrd="0" presId="urn:microsoft.com/office/officeart/2005/8/layout/radial5"/>
    <dgm:cxn modelId="{697868CC-600D-49AD-A278-A5A35159992C}" type="presParOf" srcId="{F008AB3E-913A-4433-874C-06825BAC89D1}" destId="{1E8DBAFE-B47B-47AD-A51B-17D2D82BB9C6}" srcOrd="0" destOrd="0" presId="urn:microsoft.com/office/officeart/2005/8/layout/radial5"/>
    <dgm:cxn modelId="{83C012F1-588C-4772-AD24-A128F8EF2C93}" type="presParOf" srcId="{9816324B-0498-4A40-9CE6-28386484B972}" destId="{6590D362-2AA3-4144-88A2-AA26B565550D}" srcOrd="12" destOrd="0" presId="urn:microsoft.com/office/officeart/2005/8/layout/radial5"/>
    <dgm:cxn modelId="{BA9C5CE0-E92F-4C15-9DD2-203705B49A4D}" type="presParOf" srcId="{9816324B-0498-4A40-9CE6-28386484B972}" destId="{C034AF2E-A8C0-41A4-A4B5-7CC9413CC098}" srcOrd="13" destOrd="0" presId="urn:microsoft.com/office/officeart/2005/8/layout/radial5"/>
    <dgm:cxn modelId="{75F78390-76BA-415F-8384-A9BB4C6A1CF2}" type="presParOf" srcId="{C034AF2E-A8C0-41A4-A4B5-7CC9413CC098}" destId="{D32CC8C0-8D22-4388-B4A5-2B3915D5641A}" srcOrd="0" destOrd="0" presId="urn:microsoft.com/office/officeart/2005/8/layout/radial5"/>
    <dgm:cxn modelId="{92815141-3304-4CA9-97F8-1D83A0F6B4F3}" type="presParOf" srcId="{9816324B-0498-4A40-9CE6-28386484B972}" destId="{F2A7AA28-956B-4D2B-90FF-8D6096E71CB2}" srcOrd="14" destOrd="0" presId="urn:microsoft.com/office/officeart/2005/8/layout/radial5"/>
    <dgm:cxn modelId="{14912946-0C37-4144-86E4-3620EC10A75E}" type="presParOf" srcId="{9816324B-0498-4A40-9CE6-28386484B972}" destId="{A298B200-0A63-412C-BBCE-7FECE0C8E533}" srcOrd="15" destOrd="0" presId="urn:microsoft.com/office/officeart/2005/8/layout/radial5"/>
    <dgm:cxn modelId="{9CB23B7F-FF48-4634-A622-FF8AE10D98F7}" type="presParOf" srcId="{A298B200-0A63-412C-BBCE-7FECE0C8E533}" destId="{044F071C-FF18-4447-BF15-6537B133C90B}" srcOrd="0" destOrd="0" presId="urn:microsoft.com/office/officeart/2005/8/layout/radial5"/>
    <dgm:cxn modelId="{025449A9-BADD-4D1F-9418-A10C6E2F6DF6}" type="presParOf" srcId="{9816324B-0498-4A40-9CE6-28386484B972}" destId="{CD277832-A929-430D-BFDC-C6F665F48243}" srcOrd="16" destOrd="0" presId="urn:microsoft.com/office/officeart/2005/8/layout/radial5"/>
    <dgm:cxn modelId="{CC192FDB-9E5C-4B57-9DAC-A74C9EF021FE}" type="presParOf" srcId="{9816324B-0498-4A40-9CE6-28386484B972}" destId="{A8EDA763-BDB0-4A46-B803-8781DD358B14}" srcOrd="17" destOrd="0" presId="urn:microsoft.com/office/officeart/2005/8/layout/radial5"/>
    <dgm:cxn modelId="{BCA17B5B-08B8-4389-B4E7-86DB77BC8B45}" type="presParOf" srcId="{A8EDA763-BDB0-4A46-B803-8781DD358B14}" destId="{660668A4-CC36-48C7-A61D-AFF2D4EE213D}" srcOrd="0" destOrd="0" presId="urn:microsoft.com/office/officeart/2005/8/layout/radial5"/>
    <dgm:cxn modelId="{55941454-618D-4DFE-9EC6-311DF300D83E}" type="presParOf" srcId="{9816324B-0498-4A40-9CE6-28386484B972}" destId="{F8D81E43-562E-48BA-8153-34CEE1DFBD95}" srcOrd="18" destOrd="0" presId="urn:microsoft.com/office/officeart/2005/8/layout/radial5"/>
    <dgm:cxn modelId="{47578A38-5C81-4B80-9ECD-8783D7193E87}" type="presParOf" srcId="{9816324B-0498-4A40-9CE6-28386484B972}" destId="{343B2DFF-5183-4098-96B7-1F1BB10282D7}" srcOrd="19" destOrd="0" presId="urn:microsoft.com/office/officeart/2005/8/layout/radial5"/>
    <dgm:cxn modelId="{2890B88B-C78F-4840-B718-8A4AF6D9EC34}" type="presParOf" srcId="{343B2DFF-5183-4098-96B7-1F1BB10282D7}" destId="{268A55EB-9756-4072-B4F4-84E48B14869A}" srcOrd="0" destOrd="0" presId="urn:microsoft.com/office/officeart/2005/8/layout/radial5"/>
    <dgm:cxn modelId="{1CE6BF19-6250-4EF1-AAA0-A2DF63CC687F}" type="presParOf" srcId="{9816324B-0498-4A40-9CE6-28386484B972}" destId="{0C0219B5-E352-4503-A5C8-6459528FF4BF}" srcOrd="20" destOrd="0" presId="urn:microsoft.com/office/officeart/2005/8/layout/radial5"/>
    <dgm:cxn modelId="{6086028C-BBA3-4EB7-917E-8F8FD7625391}" type="presParOf" srcId="{9816324B-0498-4A40-9CE6-28386484B972}" destId="{2A2A9AB2-979D-4AB8-83C4-207052E18893}" srcOrd="21" destOrd="0" presId="urn:microsoft.com/office/officeart/2005/8/layout/radial5"/>
    <dgm:cxn modelId="{0CB4213A-F7C4-44DC-A66F-C1310B1C9031}" type="presParOf" srcId="{2A2A9AB2-979D-4AB8-83C4-207052E18893}" destId="{9B51CE07-BA81-4AB5-9B89-CFD3D766C5B7}" srcOrd="0" destOrd="0" presId="urn:microsoft.com/office/officeart/2005/8/layout/radial5"/>
    <dgm:cxn modelId="{3F20DE42-F9B8-41F5-A4EE-E8BD24EAC868}" type="presParOf" srcId="{9816324B-0498-4A40-9CE6-28386484B972}" destId="{049A3A8A-7E38-49DF-8704-3ACC746F5C77}" srcOrd="22" destOrd="0" presId="urn:microsoft.com/office/officeart/2005/8/layout/radial5"/>
    <dgm:cxn modelId="{BD533F56-AF99-4128-A85A-4C29C80F871B}" type="presParOf" srcId="{9816324B-0498-4A40-9CE6-28386484B972}" destId="{0443A8DE-B4C7-475A-971C-5F728F003D4E}" srcOrd="23" destOrd="0" presId="urn:microsoft.com/office/officeart/2005/8/layout/radial5"/>
    <dgm:cxn modelId="{2A173E4A-66C6-42D6-847F-40B7331F0646}" type="presParOf" srcId="{0443A8DE-B4C7-475A-971C-5F728F003D4E}" destId="{61965EC6-EBBE-4239-9CD5-F9EA39C18D08}" srcOrd="0" destOrd="0" presId="urn:microsoft.com/office/officeart/2005/8/layout/radial5"/>
    <dgm:cxn modelId="{BC509DBD-9D29-42D8-832A-A3FC287FE76C}" type="presParOf" srcId="{9816324B-0498-4A40-9CE6-28386484B972}" destId="{379E9200-5DD1-4D3F-81BC-578BE3BA45F1}" srcOrd="24" destOrd="0" presId="urn:microsoft.com/office/officeart/2005/8/layout/radial5"/>
  </dgm:cxnLst>
  <dgm:bg/>
  <dgm:whole/>
  <dgm:extLst>
    <a:ext uri="http://schemas.microsoft.com/office/drawing/2008/diagram">
      <dsp:dataModelExt xmlns:dsp="http://schemas.microsoft.com/office/drawing/2008/diagram" relId="rId9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4C848B-D4BA-4348-BF12-DBD01CDD4182}">
      <dsp:nvSpPr>
        <dsp:cNvPr id="0" name=""/>
        <dsp:cNvSpPr/>
      </dsp:nvSpPr>
      <dsp:spPr>
        <a:xfrm>
          <a:off x="2395" y="531712"/>
          <a:ext cx="1225146" cy="217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kern="1200" dirty="0">
              <a:latin typeface="Calibri" panose="020F0502020204030204" pitchFamily="34" charset="0"/>
              <a:cs typeface="Calibri" panose="020F0502020204030204" pitchFamily="34" charset="0"/>
            </a:rPr>
            <a:t>Fixed Mindset</a:t>
          </a:r>
        </a:p>
      </dsp:txBody>
      <dsp:txXfrm>
        <a:off x="2395" y="531712"/>
        <a:ext cx="1225146" cy="217800"/>
      </dsp:txXfrm>
    </dsp:sp>
    <dsp:sp modelId="{4FC91DD1-A28A-4706-8422-1B8DFB8ED1B0}">
      <dsp:nvSpPr>
        <dsp:cNvPr id="0" name=""/>
        <dsp:cNvSpPr/>
      </dsp:nvSpPr>
      <dsp:spPr>
        <a:xfrm>
          <a:off x="1227541" y="824"/>
          <a:ext cx="245029" cy="1279575"/>
        </a:xfrm>
        <a:prstGeom prst="leftBrace">
          <a:avLst>
            <a:gd name="adj1" fmla="val 35000"/>
            <a:gd name="adj2" fmla="val 50000"/>
          </a:avLst>
        </a:prstGeom>
        <a:noFill/>
        <a:ln w="12700" cap="flat" cmpd="sng" algn="ctr">
          <a:solidFill>
            <a:schemeClr val="accent1">
              <a:lumMod val="50000"/>
            </a:schemeClr>
          </a:solidFill>
          <a:prstDash val="solid"/>
          <a:miter lim="800000"/>
        </a:ln>
        <a:effectLst/>
      </dsp:spPr>
      <dsp:style>
        <a:lnRef idx="2">
          <a:scrgbClr r="0" g="0" b="0"/>
        </a:lnRef>
        <a:fillRef idx="0">
          <a:scrgbClr r="0" g="0" b="0"/>
        </a:fillRef>
        <a:effectRef idx="0">
          <a:scrgbClr r="0" g="0" b="0"/>
        </a:effectRef>
        <a:fontRef idx="minor"/>
      </dsp:style>
    </dsp:sp>
    <dsp:sp modelId="{6D311DD3-A53D-49D4-8C83-0D56C4CF098C}">
      <dsp:nvSpPr>
        <dsp:cNvPr id="0" name=""/>
        <dsp:cNvSpPr/>
      </dsp:nvSpPr>
      <dsp:spPr>
        <a:xfrm>
          <a:off x="1570582" y="824"/>
          <a:ext cx="3332397" cy="1279575"/>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US" sz="1100" kern="1200" dirty="0">
              <a:latin typeface="Calibri" panose="020F0502020204030204" pitchFamily="34" charset="0"/>
              <a:cs typeface="Calibri" panose="020F0502020204030204" pitchFamily="34" charset="0"/>
            </a:rPr>
            <a:t>Likely to focus on performance goals</a:t>
          </a:r>
        </a:p>
        <a:p>
          <a:pPr marL="57150" lvl="1" indent="-57150" algn="l" defTabSz="488950">
            <a:lnSpc>
              <a:spcPct val="90000"/>
            </a:lnSpc>
            <a:spcBef>
              <a:spcPct val="0"/>
            </a:spcBef>
            <a:spcAft>
              <a:spcPct val="15000"/>
            </a:spcAft>
            <a:buChar char="•"/>
          </a:pPr>
          <a:r>
            <a:rPr lang="en-US" sz="1100" kern="1200" dirty="0">
              <a:latin typeface="Calibri" panose="020F0502020204030204" pitchFamily="34" charset="0"/>
              <a:cs typeface="Calibri" panose="020F0502020204030204" pitchFamily="34" charset="0"/>
            </a:rPr>
            <a:t>Assess performance relative to classmates</a:t>
          </a:r>
        </a:p>
        <a:p>
          <a:pPr marL="57150" lvl="1" indent="-57150" algn="l" defTabSz="488950">
            <a:lnSpc>
              <a:spcPct val="90000"/>
            </a:lnSpc>
            <a:spcBef>
              <a:spcPct val="0"/>
            </a:spcBef>
            <a:spcAft>
              <a:spcPct val="15000"/>
            </a:spcAft>
            <a:buChar char="•"/>
          </a:pPr>
          <a:r>
            <a:rPr lang="en-US" sz="1100" kern="1200" dirty="0">
              <a:latin typeface="Calibri" panose="020F0502020204030204" pitchFamily="34" charset="0"/>
              <a:cs typeface="Calibri" panose="020F0502020204030204" pitchFamily="34" charset="0"/>
            </a:rPr>
            <a:t>Minimize importance of effort; more effort </a:t>
          </a:r>
          <a:br>
            <a:rPr lang="en-US" sz="1100" kern="1200" dirty="0">
              <a:latin typeface="Calibri" panose="020F0502020204030204" pitchFamily="34" charset="0"/>
              <a:cs typeface="Calibri" panose="020F0502020204030204" pitchFamily="34" charset="0"/>
            </a:rPr>
          </a:br>
          <a:r>
            <a:rPr lang="en-US" sz="1100" kern="1200" dirty="0">
              <a:latin typeface="Calibri" panose="020F0502020204030204" pitchFamily="34" charset="0"/>
              <a:cs typeface="Calibri" panose="020F0502020204030204" pitchFamily="34" charset="0"/>
            </a:rPr>
            <a:t>only confirms deficiency</a:t>
          </a:r>
        </a:p>
        <a:p>
          <a:pPr marL="57150" lvl="1" indent="-57150" algn="l" defTabSz="488950">
            <a:lnSpc>
              <a:spcPct val="90000"/>
            </a:lnSpc>
            <a:spcBef>
              <a:spcPct val="0"/>
            </a:spcBef>
            <a:spcAft>
              <a:spcPct val="15000"/>
            </a:spcAft>
            <a:buChar char="•"/>
          </a:pPr>
          <a:r>
            <a:rPr lang="en-US" sz="1100" kern="1200" dirty="0">
              <a:latin typeface="Calibri" panose="020F0502020204030204" pitchFamily="34" charset="0"/>
              <a:cs typeface="Calibri" panose="020F0502020204030204" pitchFamily="34" charset="0"/>
            </a:rPr>
            <a:t>Confidence is fragile</a:t>
          </a:r>
        </a:p>
        <a:p>
          <a:pPr marL="57150" lvl="1" indent="-57150" algn="l" defTabSz="488950">
            <a:lnSpc>
              <a:spcPct val="90000"/>
            </a:lnSpc>
            <a:spcBef>
              <a:spcPct val="0"/>
            </a:spcBef>
            <a:spcAft>
              <a:spcPct val="15000"/>
            </a:spcAft>
            <a:buChar char="•"/>
          </a:pPr>
          <a:r>
            <a:rPr lang="en-US" sz="1100" kern="1200" dirty="0">
              <a:latin typeface="Calibri" panose="020F0502020204030204" pitchFamily="34" charset="0"/>
              <a:cs typeface="Calibri" panose="020F0502020204030204" pitchFamily="34" charset="0"/>
            </a:rPr>
            <a:t>Focus on repairing self-esteem in response </a:t>
          </a:r>
          <a:br>
            <a:rPr lang="en-US" sz="1100" kern="1200" dirty="0">
              <a:latin typeface="Calibri" panose="020F0502020204030204" pitchFamily="34" charset="0"/>
              <a:cs typeface="Calibri" panose="020F0502020204030204" pitchFamily="34" charset="0"/>
            </a:rPr>
          </a:br>
          <a:r>
            <a:rPr lang="en-US" sz="1100" kern="1200" dirty="0">
              <a:latin typeface="Calibri" panose="020F0502020204030204" pitchFamily="34" charset="0"/>
              <a:cs typeface="Calibri" panose="020F0502020204030204" pitchFamily="34" charset="0"/>
            </a:rPr>
            <a:t>to failure</a:t>
          </a:r>
        </a:p>
      </dsp:txBody>
      <dsp:txXfrm>
        <a:off x="1570582" y="824"/>
        <a:ext cx="3332397" cy="1279575"/>
      </dsp:txXfrm>
    </dsp:sp>
    <dsp:sp modelId="{D0CACF69-2FAB-4C10-9C8B-A5F64C7D1B61}">
      <dsp:nvSpPr>
        <dsp:cNvPr id="0" name=""/>
        <dsp:cNvSpPr/>
      </dsp:nvSpPr>
      <dsp:spPr>
        <a:xfrm>
          <a:off x="2395" y="1755600"/>
          <a:ext cx="1225146" cy="217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kern="1200" dirty="0">
              <a:latin typeface="Calibri" panose="020F0502020204030204" pitchFamily="34" charset="0"/>
              <a:cs typeface="Calibri" panose="020F0502020204030204" pitchFamily="34" charset="0"/>
            </a:rPr>
            <a:t>Growth Mindset</a:t>
          </a:r>
        </a:p>
      </dsp:txBody>
      <dsp:txXfrm>
        <a:off x="2395" y="1755600"/>
        <a:ext cx="1225146" cy="217800"/>
      </dsp:txXfrm>
    </dsp:sp>
    <dsp:sp modelId="{B176C8D6-7CEA-453F-A6D6-14117FFEE433}">
      <dsp:nvSpPr>
        <dsp:cNvPr id="0" name=""/>
        <dsp:cNvSpPr/>
      </dsp:nvSpPr>
      <dsp:spPr>
        <a:xfrm>
          <a:off x="1227541" y="1320000"/>
          <a:ext cx="245029" cy="1089000"/>
        </a:xfrm>
        <a:prstGeom prst="leftBrace">
          <a:avLst>
            <a:gd name="adj1" fmla="val 35000"/>
            <a:gd name="adj2" fmla="val 50000"/>
          </a:avLst>
        </a:prstGeom>
        <a:noFill/>
        <a:ln w="12700" cap="flat" cmpd="sng" algn="ctr">
          <a:solidFill>
            <a:schemeClr val="accent1">
              <a:lumMod val="50000"/>
            </a:schemeClr>
          </a:solidFill>
          <a:prstDash val="solid"/>
          <a:miter lim="800000"/>
        </a:ln>
        <a:effectLst/>
      </dsp:spPr>
      <dsp:style>
        <a:lnRef idx="2">
          <a:scrgbClr r="0" g="0" b="0"/>
        </a:lnRef>
        <a:fillRef idx="0">
          <a:scrgbClr r="0" g="0" b="0"/>
        </a:fillRef>
        <a:effectRef idx="0">
          <a:scrgbClr r="0" g="0" b="0"/>
        </a:effectRef>
        <a:fontRef idx="minor"/>
      </dsp:style>
    </dsp:sp>
    <dsp:sp modelId="{CEA9E2EB-6C3F-4274-AE61-1791F5EF8894}">
      <dsp:nvSpPr>
        <dsp:cNvPr id="0" name=""/>
        <dsp:cNvSpPr/>
      </dsp:nvSpPr>
      <dsp:spPr>
        <a:xfrm>
          <a:off x="1570582" y="1320000"/>
          <a:ext cx="3332397" cy="1089000"/>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US" sz="1100" kern="1200" dirty="0">
              <a:latin typeface="Calibri" panose="020F0502020204030204" pitchFamily="34" charset="0"/>
              <a:cs typeface="Calibri" panose="020F0502020204030204" pitchFamily="34" charset="0"/>
            </a:rPr>
            <a:t>Likely to focus on learning goals</a:t>
          </a:r>
        </a:p>
        <a:p>
          <a:pPr marL="57150" lvl="1" indent="-57150" algn="l" defTabSz="488950">
            <a:lnSpc>
              <a:spcPct val="90000"/>
            </a:lnSpc>
            <a:spcBef>
              <a:spcPct val="0"/>
            </a:spcBef>
            <a:spcAft>
              <a:spcPct val="15000"/>
            </a:spcAft>
            <a:buChar char="•"/>
          </a:pPr>
          <a:r>
            <a:rPr lang="en-US" sz="1100" kern="1200" dirty="0">
              <a:latin typeface="Calibri" panose="020F0502020204030204" pitchFamily="34" charset="0"/>
              <a:cs typeface="Calibri" panose="020F0502020204030204" pitchFamily="34" charset="0"/>
            </a:rPr>
            <a:t>Assess performance relative to mastery </a:t>
          </a:r>
          <a:br>
            <a:rPr lang="en-US" sz="1100" kern="1200" dirty="0">
              <a:latin typeface="Calibri" panose="020F0502020204030204" pitchFamily="34" charset="0"/>
              <a:cs typeface="Calibri" panose="020F0502020204030204" pitchFamily="34" charset="0"/>
            </a:rPr>
          </a:br>
          <a:r>
            <a:rPr lang="en-US" sz="1100" kern="1200" dirty="0">
              <a:latin typeface="Calibri" panose="020F0502020204030204" pitchFamily="34" charset="0"/>
              <a:cs typeface="Calibri" panose="020F0502020204030204" pitchFamily="34" charset="0"/>
            </a:rPr>
            <a:t>of material</a:t>
          </a:r>
        </a:p>
        <a:p>
          <a:pPr marL="57150" lvl="1" indent="-57150" algn="l" defTabSz="488950">
            <a:lnSpc>
              <a:spcPct val="90000"/>
            </a:lnSpc>
            <a:spcBef>
              <a:spcPct val="0"/>
            </a:spcBef>
            <a:spcAft>
              <a:spcPct val="15000"/>
            </a:spcAft>
            <a:buChar char="•"/>
          </a:pPr>
          <a:r>
            <a:rPr lang="en-US" sz="1100" kern="1200" dirty="0">
              <a:latin typeface="Calibri" panose="020F0502020204030204" pitchFamily="34" charset="0"/>
              <a:cs typeface="Calibri" panose="020F0502020204030204" pitchFamily="34" charset="0"/>
            </a:rPr>
            <a:t>Confidence is resilient</a:t>
          </a:r>
        </a:p>
        <a:p>
          <a:pPr marL="57150" lvl="1" indent="-57150" algn="l" defTabSz="488950">
            <a:lnSpc>
              <a:spcPct val="90000"/>
            </a:lnSpc>
            <a:spcBef>
              <a:spcPct val="0"/>
            </a:spcBef>
            <a:spcAft>
              <a:spcPct val="15000"/>
            </a:spcAft>
            <a:buChar char="•"/>
          </a:pPr>
          <a:r>
            <a:rPr lang="en-US" sz="1100" kern="1200" dirty="0">
              <a:latin typeface="Calibri" panose="020F0502020204030204" pitchFamily="34" charset="0"/>
              <a:cs typeface="Calibri" panose="020F0502020204030204" pitchFamily="34" charset="0"/>
            </a:rPr>
            <a:t>Focus on dedicating effort to acquiring </a:t>
          </a:r>
          <a:br>
            <a:rPr lang="en-US" sz="1100" kern="1200" dirty="0">
              <a:latin typeface="Calibri" panose="020F0502020204030204" pitchFamily="34" charset="0"/>
              <a:cs typeface="Calibri" panose="020F0502020204030204" pitchFamily="34" charset="0"/>
            </a:rPr>
          </a:br>
          <a:r>
            <a:rPr lang="en-US" sz="1100" kern="1200" dirty="0">
              <a:latin typeface="Calibri" panose="020F0502020204030204" pitchFamily="34" charset="0"/>
              <a:cs typeface="Calibri" panose="020F0502020204030204" pitchFamily="34" charset="0"/>
            </a:rPr>
            <a:t>new learning strategies</a:t>
          </a:r>
        </a:p>
      </dsp:txBody>
      <dsp:txXfrm>
        <a:off x="1570582" y="1320000"/>
        <a:ext cx="3332397" cy="10890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79E647-10F5-FA45-9A4C-C104A480E379}">
      <dsp:nvSpPr>
        <dsp:cNvPr id="0" name=""/>
        <dsp:cNvSpPr/>
      </dsp:nvSpPr>
      <dsp:spPr>
        <a:xfrm>
          <a:off x="0" y="82450"/>
          <a:ext cx="1946671" cy="1168003"/>
        </a:xfrm>
        <a:prstGeom prst="rect">
          <a:avLst/>
        </a:prstGeom>
        <a:solidFill>
          <a:schemeClr val="accent1">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dirty="0"/>
            <a:t>How did I get to this answer? How do I know it’s correct?</a:t>
          </a:r>
        </a:p>
      </dsp:txBody>
      <dsp:txXfrm>
        <a:off x="0" y="82450"/>
        <a:ext cx="1946671" cy="1168003"/>
      </dsp:txXfrm>
    </dsp:sp>
    <dsp:sp modelId="{5AFBE420-E9E2-E841-B5B6-BE7841678A59}">
      <dsp:nvSpPr>
        <dsp:cNvPr id="0" name=""/>
        <dsp:cNvSpPr/>
      </dsp:nvSpPr>
      <dsp:spPr>
        <a:xfrm>
          <a:off x="2141339" y="82450"/>
          <a:ext cx="1946671" cy="1168003"/>
        </a:xfrm>
        <a:prstGeom prst="rect">
          <a:avLst/>
        </a:prstGeom>
        <a:solidFill>
          <a:schemeClr val="accent1">
            <a:shade val="50000"/>
            <a:hueOff val="-21778"/>
            <a:satOff val="10364"/>
            <a:lumOff val="1254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dirty="0"/>
            <a:t>Does this answer make sense given the information provided? Why or why not?</a:t>
          </a:r>
        </a:p>
      </dsp:txBody>
      <dsp:txXfrm>
        <a:off x="2141339" y="82450"/>
        <a:ext cx="1946671" cy="1168003"/>
      </dsp:txXfrm>
    </dsp:sp>
    <dsp:sp modelId="{4EA38BAC-F21D-DD4F-BB65-A039E8C9DF09}">
      <dsp:nvSpPr>
        <dsp:cNvPr id="0" name=""/>
        <dsp:cNvSpPr/>
      </dsp:nvSpPr>
      <dsp:spPr>
        <a:xfrm>
          <a:off x="4282678" y="82450"/>
          <a:ext cx="1946671" cy="1168003"/>
        </a:xfrm>
        <a:prstGeom prst="rect">
          <a:avLst/>
        </a:prstGeom>
        <a:solidFill>
          <a:schemeClr val="accent1">
            <a:shade val="50000"/>
            <a:hueOff val="-43556"/>
            <a:satOff val="20728"/>
            <a:lumOff val="2508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dirty="0"/>
            <a:t>What did I hear/read that conflicts with my prior understanding?</a:t>
          </a:r>
        </a:p>
      </dsp:txBody>
      <dsp:txXfrm>
        <a:off x="4282678" y="82450"/>
        <a:ext cx="1946671" cy="1168003"/>
      </dsp:txXfrm>
    </dsp:sp>
    <dsp:sp modelId="{1825938C-F41E-F64A-A093-ADACA21E76E2}">
      <dsp:nvSpPr>
        <dsp:cNvPr id="0" name=""/>
        <dsp:cNvSpPr/>
      </dsp:nvSpPr>
      <dsp:spPr>
        <a:xfrm>
          <a:off x="1070669" y="1445121"/>
          <a:ext cx="1946671" cy="1168003"/>
        </a:xfrm>
        <a:prstGeom prst="rect">
          <a:avLst/>
        </a:prstGeom>
        <a:solidFill>
          <a:schemeClr val="accent1">
            <a:shade val="50000"/>
            <a:hueOff val="-43556"/>
            <a:satOff val="20728"/>
            <a:lumOff val="2508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rtl="0">
            <a:lnSpc>
              <a:spcPct val="90000"/>
            </a:lnSpc>
            <a:spcBef>
              <a:spcPct val="0"/>
            </a:spcBef>
            <a:spcAft>
              <a:spcPct val="35000"/>
            </a:spcAft>
            <a:buNone/>
          </a:pPr>
          <a:r>
            <a:rPr lang="en-US" sz="1500" kern="1200" dirty="0"/>
            <a:t>How did what </a:t>
          </a:r>
          <a:br>
            <a:rPr lang="en-US" sz="1500" kern="1200" dirty="0">
              <a:latin typeface="Avenir Next LT Pro"/>
            </a:rPr>
          </a:br>
          <a:r>
            <a:rPr lang="en-US" sz="1500" kern="1200" dirty="0"/>
            <a:t>I just heard/read </a:t>
          </a:r>
          <a:br>
            <a:rPr lang="en-US" sz="1500" kern="1200" dirty="0">
              <a:latin typeface="Avenir Next LT Pro"/>
            </a:rPr>
          </a:br>
          <a:r>
            <a:rPr lang="en-US" sz="1500" kern="1200" dirty="0"/>
            <a:t>relate to what I </a:t>
          </a:r>
          <a:br>
            <a:rPr lang="en-US" sz="1500" kern="1200" dirty="0"/>
          </a:br>
          <a:r>
            <a:rPr lang="en-US" sz="1500" kern="1200" dirty="0"/>
            <a:t>studied previously?</a:t>
          </a:r>
        </a:p>
      </dsp:txBody>
      <dsp:txXfrm>
        <a:off x="1070669" y="1445121"/>
        <a:ext cx="1946671" cy="1168003"/>
      </dsp:txXfrm>
    </dsp:sp>
    <dsp:sp modelId="{8A689F91-C300-B145-8489-4850BD352541}">
      <dsp:nvSpPr>
        <dsp:cNvPr id="0" name=""/>
        <dsp:cNvSpPr/>
      </dsp:nvSpPr>
      <dsp:spPr>
        <a:xfrm>
          <a:off x="3212008" y="1445121"/>
          <a:ext cx="1946671" cy="1168003"/>
        </a:xfrm>
        <a:prstGeom prst="rect">
          <a:avLst/>
        </a:prstGeom>
        <a:solidFill>
          <a:schemeClr val="accent1">
            <a:shade val="50000"/>
            <a:hueOff val="-21778"/>
            <a:satOff val="10364"/>
            <a:lumOff val="1254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rtl="0">
            <a:lnSpc>
              <a:spcPct val="90000"/>
            </a:lnSpc>
            <a:spcBef>
              <a:spcPct val="0"/>
            </a:spcBef>
            <a:spcAft>
              <a:spcPct val="35000"/>
            </a:spcAft>
            <a:buNone/>
          </a:pPr>
          <a:r>
            <a:rPr lang="en-US" sz="1500" kern="1200" dirty="0"/>
            <a:t>What questions </a:t>
          </a:r>
          <a:br>
            <a:rPr lang="en-US" sz="1500" kern="1200" dirty="0">
              <a:latin typeface="Avenir Next LT Pro"/>
            </a:rPr>
          </a:br>
          <a:r>
            <a:rPr lang="en-US" sz="1500" kern="1200" dirty="0"/>
            <a:t>are popping up during class and when </a:t>
          </a:r>
          <a:br>
            <a:rPr lang="en-US" sz="1500" kern="1200" dirty="0"/>
          </a:br>
          <a:r>
            <a:rPr lang="en-US" sz="1500" kern="1200" dirty="0"/>
            <a:t>I study?</a:t>
          </a:r>
        </a:p>
      </dsp:txBody>
      <dsp:txXfrm>
        <a:off x="3212008" y="1445121"/>
        <a:ext cx="1946671" cy="116800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C65201-0A9C-4F2C-BAE3-CA54B59DB90C}">
      <dsp:nvSpPr>
        <dsp:cNvPr id="0" name=""/>
        <dsp:cNvSpPr/>
      </dsp:nvSpPr>
      <dsp:spPr>
        <a:xfrm>
          <a:off x="2717527" y="1557064"/>
          <a:ext cx="965745" cy="965745"/>
        </a:xfrm>
        <a:prstGeom prst="ellipse">
          <a:avLst/>
        </a:prstGeom>
        <a:solidFill>
          <a:schemeClr val="accent5"/>
        </a:solidFill>
        <a:ln w="12700" cap="flat" cmpd="sng" algn="ctr">
          <a:solidFill>
            <a:schemeClr val="accent5"/>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US" sz="1050" kern="1200">
              <a:latin typeface="Calibri" panose="020F0502020204030204" pitchFamily="34" charset="0"/>
              <a:cs typeface="Calibri" panose="020F0502020204030204" pitchFamily="34" charset="0"/>
            </a:rPr>
            <a:t>Student</a:t>
          </a:r>
        </a:p>
      </dsp:txBody>
      <dsp:txXfrm>
        <a:off x="2858957" y="1698494"/>
        <a:ext cx="682885" cy="682885"/>
      </dsp:txXfrm>
    </dsp:sp>
    <dsp:sp modelId="{6C34B4B2-62CD-4C0A-8D4C-C54C2B35A179}">
      <dsp:nvSpPr>
        <dsp:cNvPr id="0" name=""/>
        <dsp:cNvSpPr/>
      </dsp:nvSpPr>
      <dsp:spPr>
        <a:xfrm rot="16200000">
          <a:off x="2967564" y="966755"/>
          <a:ext cx="465670" cy="328353"/>
        </a:xfrm>
        <a:prstGeom prst="rightArrow">
          <a:avLst>
            <a:gd name="adj1" fmla="val 60000"/>
            <a:gd name="adj2" fmla="val 50000"/>
          </a:avLst>
        </a:prstGeom>
        <a:solidFill>
          <a:schemeClr val="bg2">
            <a:lumMod val="9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latin typeface="Calibri" panose="020F0502020204030204" pitchFamily="34" charset="0"/>
            <a:cs typeface="Calibri" panose="020F0502020204030204" pitchFamily="34" charset="0"/>
          </a:endParaRPr>
        </a:p>
      </dsp:txBody>
      <dsp:txXfrm>
        <a:off x="3016817" y="1081679"/>
        <a:ext cx="367164" cy="197011"/>
      </dsp:txXfrm>
    </dsp:sp>
    <dsp:sp modelId="{4C5C451C-FB5B-44AC-A7EE-E0ABD41BE87F}">
      <dsp:nvSpPr>
        <dsp:cNvPr id="0" name=""/>
        <dsp:cNvSpPr/>
      </dsp:nvSpPr>
      <dsp:spPr>
        <a:xfrm>
          <a:off x="2862389" y="2418"/>
          <a:ext cx="676021" cy="676021"/>
        </a:xfrm>
        <a:prstGeom prst="ellipse">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latin typeface="Calibri" panose="020F0502020204030204" pitchFamily="34" charset="0"/>
              <a:cs typeface="Calibri" panose="020F0502020204030204" pitchFamily="34" charset="0"/>
            </a:rPr>
            <a:t>Professor</a:t>
          </a:r>
        </a:p>
      </dsp:txBody>
      <dsp:txXfrm>
        <a:off x="2961390" y="101419"/>
        <a:ext cx="478019" cy="478019"/>
      </dsp:txXfrm>
    </dsp:sp>
    <dsp:sp modelId="{1EA319CD-9C56-4DBE-B60B-0E7C39DC1247}">
      <dsp:nvSpPr>
        <dsp:cNvPr id="0" name=""/>
        <dsp:cNvSpPr/>
      </dsp:nvSpPr>
      <dsp:spPr>
        <a:xfrm rot="18000000">
          <a:off x="3422067" y="1088538"/>
          <a:ext cx="465670" cy="328353"/>
        </a:xfrm>
        <a:prstGeom prst="rightArrow">
          <a:avLst>
            <a:gd name="adj1" fmla="val 60000"/>
            <a:gd name="adj2" fmla="val 50000"/>
          </a:avLst>
        </a:prstGeom>
        <a:solidFill>
          <a:schemeClr val="bg2">
            <a:lumMod val="9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latin typeface="Calibri" panose="020F0502020204030204" pitchFamily="34" charset="0"/>
            <a:cs typeface="Calibri" panose="020F0502020204030204" pitchFamily="34" charset="0"/>
          </a:endParaRPr>
        </a:p>
      </dsp:txBody>
      <dsp:txXfrm>
        <a:off x="3446694" y="1196863"/>
        <a:ext cx="367164" cy="197011"/>
      </dsp:txXfrm>
    </dsp:sp>
    <dsp:sp modelId="{D60ADF5D-8E5F-4168-93A3-19AB1FF8A430}">
      <dsp:nvSpPr>
        <dsp:cNvPr id="0" name=""/>
        <dsp:cNvSpPr/>
      </dsp:nvSpPr>
      <dsp:spPr>
        <a:xfrm>
          <a:off x="3712142" y="230109"/>
          <a:ext cx="676021" cy="676021"/>
        </a:xfrm>
        <a:prstGeom prst="ellipse">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rtl="0">
            <a:lnSpc>
              <a:spcPct val="90000"/>
            </a:lnSpc>
            <a:spcBef>
              <a:spcPct val="0"/>
            </a:spcBef>
            <a:spcAft>
              <a:spcPct val="35000"/>
            </a:spcAft>
            <a:buNone/>
          </a:pPr>
          <a:r>
            <a:rPr lang="en-US" sz="900" kern="1200">
              <a:latin typeface="Calibri" panose="020F0502020204030204" pitchFamily="34" charset="0"/>
              <a:cs typeface="Calibri" panose="020F0502020204030204" pitchFamily="34" charset="0"/>
            </a:rPr>
            <a:t>TA/AI</a:t>
          </a:r>
        </a:p>
      </dsp:txBody>
      <dsp:txXfrm>
        <a:off x="3811143" y="329110"/>
        <a:ext cx="478019" cy="478019"/>
      </dsp:txXfrm>
    </dsp:sp>
    <dsp:sp modelId="{F8BA6725-3D23-9C48-8C79-969B630AFFAA}">
      <dsp:nvSpPr>
        <dsp:cNvPr id="0" name=""/>
        <dsp:cNvSpPr/>
      </dsp:nvSpPr>
      <dsp:spPr>
        <a:xfrm rot="19800000">
          <a:off x="3754786" y="1421258"/>
          <a:ext cx="465670" cy="328353"/>
        </a:xfrm>
        <a:prstGeom prst="rightArrow">
          <a:avLst>
            <a:gd name="adj1" fmla="val 60000"/>
            <a:gd name="adj2" fmla="val 50000"/>
          </a:avLst>
        </a:prstGeom>
        <a:solidFill>
          <a:schemeClr val="bg2">
            <a:lumMod val="9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latin typeface="Calibri" panose="020F0502020204030204" pitchFamily="34" charset="0"/>
            <a:cs typeface="Calibri" panose="020F0502020204030204" pitchFamily="34" charset="0"/>
          </a:endParaRPr>
        </a:p>
      </dsp:txBody>
      <dsp:txXfrm>
        <a:off x="3761385" y="1511556"/>
        <a:ext cx="367164" cy="197011"/>
      </dsp:txXfrm>
    </dsp:sp>
    <dsp:sp modelId="{3BE4CD36-C181-4347-A75B-1C8320745740}">
      <dsp:nvSpPr>
        <dsp:cNvPr id="0" name=""/>
        <dsp:cNvSpPr/>
      </dsp:nvSpPr>
      <dsp:spPr>
        <a:xfrm>
          <a:off x="4334205" y="852172"/>
          <a:ext cx="676021" cy="676021"/>
        </a:xfrm>
        <a:prstGeom prst="ellipse">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rtl="0">
            <a:lnSpc>
              <a:spcPct val="90000"/>
            </a:lnSpc>
            <a:spcBef>
              <a:spcPct val="0"/>
            </a:spcBef>
            <a:spcAft>
              <a:spcPct val="35000"/>
            </a:spcAft>
            <a:buNone/>
          </a:pPr>
          <a:r>
            <a:rPr lang="en-US" sz="800" kern="1200">
              <a:latin typeface="Calibri" panose="020F0502020204030204" pitchFamily="34" charset="0"/>
              <a:cs typeface="Calibri" panose="020F0502020204030204" pitchFamily="34" charset="0"/>
            </a:rPr>
            <a:t>Academic Mentoring</a:t>
          </a:r>
        </a:p>
      </dsp:txBody>
      <dsp:txXfrm>
        <a:off x="4433206" y="951173"/>
        <a:ext cx="478019" cy="478019"/>
      </dsp:txXfrm>
    </dsp:sp>
    <dsp:sp modelId="{96117E29-90D8-4446-BC0C-8538BAFE6D0C}">
      <dsp:nvSpPr>
        <dsp:cNvPr id="0" name=""/>
        <dsp:cNvSpPr/>
      </dsp:nvSpPr>
      <dsp:spPr>
        <a:xfrm>
          <a:off x="3876570" y="1875760"/>
          <a:ext cx="465670" cy="328353"/>
        </a:xfrm>
        <a:prstGeom prst="rightArrow">
          <a:avLst>
            <a:gd name="adj1" fmla="val 60000"/>
            <a:gd name="adj2" fmla="val 50000"/>
          </a:avLst>
        </a:prstGeom>
        <a:solidFill>
          <a:schemeClr val="bg2">
            <a:lumMod val="9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latin typeface="Calibri" panose="020F0502020204030204" pitchFamily="34" charset="0"/>
            <a:cs typeface="Calibri" panose="020F0502020204030204" pitchFamily="34" charset="0"/>
          </a:endParaRPr>
        </a:p>
      </dsp:txBody>
      <dsp:txXfrm>
        <a:off x="3876570" y="1941431"/>
        <a:ext cx="367164" cy="197011"/>
      </dsp:txXfrm>
    </dsp:sp>
    <dsp:sp modelId="{5D5D0B3C-AE84-1F46-AFB8-CDF04513A434}">
      <dsp:nvSpPr>
        <dsp:cNvPr id="0" name=""/>
        <dsp:cNvSpPr/>
      </dsp:nvSpPr>
      <dsp:spPr>
        <a:xfrm>
          <a:off x="4561896" y="1701926"/>
          <a:ext cx="676021" cy="676021"/>
        </a:xfrm>
        <a:prstGeom prst="ellipse">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rtl="0">
            <a:lnSpc>
              <a:spcPct val="90000"/>
            </a:lnSpc>
            <a:spcBef>
              <a:spcPct val="0"/>
            </a:spcBef>
            <a:spcAft>
              <a:spcPct val="35000"/>
            </a:spcAft>
            <a:buNone/>
          </a:pPr>
          <a:r>
            <a:rPr lang="en-US" sz="900" kern="1200">
              <a:latin typeface="Calibri" panose="020F0502020204030204" pitchFamily="34" charset="0"/>
              <a:cs typeface="Calibri" panose="020F0502020204030204" pitchFamily="34" charset="0"/>
            </a:rPr>
            <a:t>Peer coaches</a:t>
          </a:r>
        </a:p>
      </dsp:txBody>
      <dsp:txXfrm>
        <a:off x="4660897" y="1800927"/>
        <a:ext cx="478019" cy="478019"/>
      </dsp:txXfrm>
    </dsp:sp>
    <dsp:sp modelId="{7AA5251A-2C27-BF43-B6D3-7C787D5CE6ED}">
      <dsp:nvSpPr>
        <dsp:cNvPr id="0" name=""/>
        <dsp:cNvSpPr/>
      </dsp:nvSpPr>
      <dsp:spPr>
        <a:xfrm rot="1800000">
          <a:off x="3754786" y="2330263"/>
          <a:ext cx="465670" cy="328353"/>
        </a:xfrm>
        <a:prstGeom prst="rightArrow">
          <a:avLst>
            <a:gd name="adj1" fmla="val 60000"/>
            <a:gd name="adj2" fmla="val 50000"/>
          </a:avLst>
        </a:prstGeom>
        <a:solidFill>
          <a:schemeClr val="bg2">
            <a:lumMod val="9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latin typeface="Calibri" panose="020F0502020204030204" pitchFamily="34" charset="0"/>
            <a:cs typeface="Calibri" panose="020F0502020204030204" pitchFamily="34" charset="0"/>
          </a:endParaRPr>
        </a:p>
      </dsp:txBody>
      <dsp:txXfrm>
        <a:off x="3761385" y="2371308"/>
        <a:ext cx="367164" cy="197011"/>
      </dsp:txXfrm>
    </dsp:sp>
    <dsp:sp modelId="{AC42CE66-CFCC-924A-A6DF-32DB0DD2754B}">
      <dsp:nvSpPr>
        <dsp:cNvPr id="0" name=""/>
        <dsp:cNvSpPr/>
      </dsp:nvSpPr>
      <dsp:spPr>
        <a:xfrm>
          <a:off x="4334205" y="2551680"/>
          <a:ext cx="676021" cy="676021"/>
        </a:xfrm>
        <a:prstGeom prst="ellipse">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rtl="0">
            <a:lnSpc>
              <a:spcPct val="90000"/>
            </a:lnSpc>
            <a:spcBef>
              <a:spcPct val="0"/>
            </a:spcBef>
            <a:spcAft>
              <a:spcPct val="35000"/>
            </a:spcAft>
            <a:buNone/>
          </a:pPr>
          <a:r>
            <a:rPr lang="en-US" sz="900" kern="1200">
              <a:latin typeface="Calibri" panose="020F0502020204030204" pitchFamily="34" charset="0"/>
              <a:cs typeface="Calibri" panose="020F0502020204030204" pitchFamily="34" charset="0"/>
            </a:rPr>
            <a:t>PLTL</a:t>
          </a:r>
        </a:p>
      </dsp:txBody>
      <dsp:txXfrm>
        <a:off x="4433206" y="2650681"/>
        <a:ext cx="478019" cy="478019"/>
      </dsp:txXfrm>
    </dsp:sp>
    <dsp:sp modelId="{F008AB3E-913A-4433-874C-06825BAC89D1}">
      <dsp:nvSpPr>
        <dsp:cNvPr id="0" name=""/>
        <dsp:cNvSpPr/>
      </dsp:nvSpPr>
      <dsp:spPr>
        <a:xfrm rot="3600000">
          <a:off x="3422067" y="2662982"/>
          <a:ext cx="465670" cy="328353"/>
        </a:xfrm>
        <a:prstGeom prst="rightArrow">
          <a:avLst>
            <a:gd name="adj1" fmla="val 60000"/>
            <a:gd name="adj2" fmla="val 50000"/>
          </a:avLst>
        </a:prstGeom>
        <a:solidFill>
          <a:schemeClr val="bg2">
            <a:lumMod val="9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latin typeface="Calibri" panose="020F0502020204030204" pitchFamily="34" charset="0"/>
            <a:cs typeface="Calibri" panose="020F0502020204030204" pitchFamily="34" charset="0"/>
          </a:endParaRPr>
        </a:p>
      </dsp:txBody>
      <dsp:txXfrm>
        <a:off x="3446694" y="2685999"/>
        <a:ext cx="367164" cy="197011"/>
      </dsp:txXfrm>
    </dsp:sp>
    <dsp:sp modelId="{6590D362-2AA3-4144-88A2-AA26B565550D}">
      <dsp:nvSpPr>
        <dsp:cNvPr id="0" name=""/>
        <dsp:cNvSpPr/>
      </dsp:nvSpPr>
      <dsp:spPr>
        <a:xfrm>
          <a:off x="3712142" y="3173743"/>
          <a:ext cx="676021" cy="676021"/>
        </a:xfrm>
        <a:prstGeom prst="ellipse">
          <a:avLst/>
        </a:prstGeom>
        <a:solidFill>
          <a:schemeClr val="accent2"/>
        </a:solidFill>
        <a:ln w="12700" cap="flat" cmpd="sng" algn="ctr">
          <a:solidFill>
            <a:schemeClr val="accent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rtl="0">
            <a:lnSpc>
              <a:spcPct val="90000"/>
            </a:lnSpc>
            <a:spcBef>
              <a:spcPct val="0"/>
            </a:spcBef>
            <a:spcAft>
              <a:spcPct val="35000"/>
            </a:spcAft>
            <a:buNone/>
          </a:pPr>
          <a:r>
            <a:rPr lang="en-US" sz="900" kern="1200">
              <a:latin typeface="Calibri" panose="020F0502020204030204" pitchFamily="34" charset="0"/>
              <a:cs typeface="Calibri" panose="020F0502020204030204" pitchFamily="34" charset="0"/>
            </a:rPr>
            <a:t>Study Groups</a:t>
          </a:r>
        </a:p>
      </dsp:txBody>
      <dsp:txXfrm>
        <a:off x="3811143" y="3272744"/>
        <a:ext cx="478019" cy="478019"/>
      </dsp:txXfrm>
    </dsp:sp>
    <dsp:sp modelId="{C034AF2E-A8C0-41A4-A4B5-7CC9413CC098}">
      <dsp:nvSpPr>
        <dsp:cNvPr id="0" name=""/>
        <dsp:cNvSpPr/>
      </dsp:nvSpPr>
      <dsp:spPr>
        <a:xfrm rot="5400000">
          <a:off x="2967564" y="2784766"/>
          <a:ext cx="465670" cy="328353"/>
        </a:xfrm>
        <a:prstGeom prst="rightArrow">
          <a:avLst>
            <a:gd name="adj1" fmla="val 60000"/>
            <a:gd name="adj2" fmla="val 50000"/>
          </a:avLst>
        </a:prstGeom>
        <a:solidFill>
          <a:schemeClr val="bg2">
            <a:lumMod val="9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latin typeface="Calibri" panose="020F0502020204030204" pitchFamily="34" charset="0"/>
            <a:cs typeface="Calibri" panose="020F0502020204030204" pitchFamily="34" charset="0"/>
          </a:endParaRPr>
        </a:p>
      </dsp:txBody>
      <dsp:txXfrm>
        <a:off x="3016817" y="2801184"/>
        <a:ext cx="367164" cy="197011"/>
      </dsp:txXfrm>
    </dsp:sp>
    <dsp:sp modelId="{F2A7AA28-956B-4D2B-90FF-8D6096E71CB2}">
      <dsp:nvSpPr>
        <dsp:cNvPr id="0" name=""/>
        <dsp:cNvSpPr/>
      </dsp:nvSpPr>
      <dsp:spPr>
        <a:xfrm>
          <a:off x="2862389" y="3401434"/>
          <a:ext cx="676021" cy="676021"/>
        </a:xfrm>
        <a:prstGeom prst="ellipse">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latin typeface="Calibri" panose="020F0502020204030204" pitchFamily="34" charset="0"/>
              <a:cs typeface="Calibri" panose="020F0502020204030204" pitchFamily="34" charset="0"/>
            </a:rPr>
            <a:t>Dept. Tutoring</a:t>
          </a:r>
        </a:p>
      </dsp:txBody>
      <dsp:txXfrm>
        <a:off x="2961390" y="3500435"/>
        <a:ext cx="478019" cy="478019"/>
      </dsp:txXfrm>
    </dsp:sp>
    <dsp:sp modelId="{A298B200-0A63-412C-BBCE-7FECE0C8E533}">
      <dsp:nvSpPr>
        <dsp:cNvPr id="0" name=""/>
        <dsp:cNvSpPr/>
      </dsp:nvSpPr>
      <dsp:spPr>
        <a:xfrm rot="7200000">
          <a:off x="2513061" y="2662982"/>
          <a:ext cx="465670" cy="328353"/>
        </a:xfrm>
        <a:prstGeom prst="rightArrow">
          <a:avLst>
            <a:gd name="adj1" fmla="val 60000"/>
            <a:gd name="adj2" fmla="val 50000"/>
          </a:avLst>
        </a:prstGeom>
        <a:solidFill>
          <a:schemeClr val="bg2">
            <a:lumMod val="9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latin typeface="Calibri" panose="020F0502020204030204" pitchFamily="34" charset="0"/>
            <a:cs typeface="Calibri" panose="020F0502020204030204" pitchFamily="34" charset="0"/>
          </a:endParaRPr>
        </a:p>
      </dsp:txBody>
      <dsp:txXfrm rot="10800000">
        <a:off x="2586941" y="2685999"/>
        <a:ext cx="367164" cy="197011"/>
      </dsp:txXfrm>
    </dsp:sp>
    <dsp:sp modelId="{CD277832-A929-430D-BFDC-C6F665F48243}">
      <dsp:nvSpPr>
        <dsp:cNvPr id="0" name=""/>
        <dsp:cNvSpPr/>
      </dsp:nvSpPr>
      <dsp:spPr>
        <a:xfrm>
          <a:off x="2012635" y="3173743"/>
          <a:ext cx="676021" cy="676021"/>
        </a:xfrm>
        <a:prstGeom prst="ellipse">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latin typeface="Calibri" panose="020F0502020204030204" pitchFamily="34" charset="0"/>
              <a:cs typeface="Calibri" panose="020F0502020204030204" pitchFamily="34" charset="0"/>
            </a:rPr>
            <a:t>Dept. Help Rooms</a:t>
          </a:r>
        </a:p>
      </dsp:txBody>
      <dsp:txXfrm>
        <a:off x="2111636" y="3272744"/>
        <a:ext cx="478019" cy="478019"/>
      </dsp:txXfrm>
    </dsp:sp>
    <dsp:sp modelId="{A8EDA763-BDB0-4A46-B803-8781DD358B14}">
      <dsp:nvSpPr>
        <dsp:cNvPr id="0" name=""/>
        <dsp:cNvSpPr/>
      </dsp:nvSpPr>
      <dsp:spPr>
        <a:xfrm rot="9000000">
          <a:off x="2180342" y="2330263"/>
          <a:ext cx="465670" cy="328353"/>
        </a:xfrm>
        <a:prstGeom prst="rightArrow">
          <a:avLst>
            <a:gd name="adj1" fmla="val 60000"/>
            <a:gd name="adj2" fmla="val 50000"/>
          </a:avLst>
        </a:prstGeom>
        <a:solidFill>
          <a:schemeClr val="bg2">
            <a:lumMod val="9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latin typeface="Calibri" panose="020F0502020204030204" pitchFamily="34" charset="0"/>
            <a:cs typeface="Calibri" panose="020F0502020204030204" pitchFamily="34" charset="0"/>
          </a:endParaRPr>
        </a:p>
      </dsp:txBody>
      <dsp:txXfrm rot="10800000">
        <a:off x="2272249" y="2371308"/>
        <a:ext cx="367164" cy="197011"/>
      </dsp:txXfrm>
    </dsp:sp>
    <dsp:sp modelId="{F8D81E43-562E-48BA-8153-34CEE1DFBD95}">
      <dsp:nvSpPr>
        <dsp:cNvPr id="0" name=""/>
        <dsp:cNvSpPr/>
      </dsp:nvSpPr>
      <dsp:spPr>
        <a:xfrm>
          <a:off x="1390572" y="2551680"/>
          <a:ext cx="676021" cy="676021"/>
        </a:xfrm>
        <a:prstGeom prst="ellipse">
          <a:avLst/>
        </a:prstGeom>
        <a:solidFill>
          <a:schemeClr val="tx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rtl="0">
            <a:lnSpc>
              <a:spcPct val="90000"/>
            </a:lnSpc>
            <a:spcBef>
              <a:spcPct val="0"/>
            </a:spcBef>
            <a:spcAft>
              <a:spcPct val="35000"/>
            </a:spcAft>
            <a:buNone/>
          </a:pPr>
          <a:r>
            <a:rPr lang="en-US" sz="900" kern="1200">
              <a:latin typeface="Calibri" panose="020F0502020204030204" pitchFamily="34" charset="0"/>
              <a:cs typeface="Calibri" panose="020F0502020204030204" pitchFamily="34" charset="0"/>
            </a:rPr>
            <a:t>Writing Center</a:t>
          </a:r>
        </a:p>
      </dsp:txBody>
      <dsp:txXfrm>
        <a:off x="1489573" y="2650681"/>
        <a:ext cx="478019" cy="478019"/>
      </dsp:txXfrm>
    </dsp:sp>
    <dsp:sp modelId="{343B2DFF-5183-4098-96B7-1F1BB10282D7}">
      <dsp:nvSpPr>
        <dsp:cNvPr id="0" name=""/>
        <dsp:cNvSpPr/>
      </dsp:nvSpPr>
      <dsp:spPr>
        <a:xfrm rot="10800000">
          <a:off x="2058559" y="1875760"/>
          <a:ext cx="465670" cy="328353"/>
        </a:xfrm>
        <a:prstGeom prst="rightArrow">
          <a:avLst>
            <a:gd name="adj1" fmla="val 60000"/>
            <a:gd name="adj2" fmla="val 50000"/>
          </a:avLst>
        </a:prstGeom>
        <a:solidFill>
          <a:schemeClr val="bg2">
            <a:lumMod val="9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latin typeface="Calibri" panose="020F0502020204030204" pitchFamily="34" charset="0"/>
            <a:cs typeface="Calibri" panose="020F0502020204030204" pitchFamily="34" charset="0"/>
          </a:endParaRPr>
        </a:p>
      </dsp:txBody>
      <dsp:txXfrm rot="10800000">
        <a:off x="2157065" y="1941431"/>
        <a:ext cx="367164" cy="197011"/>
      </dsp:txXfrm>
    </dsp:sp>
    <dsp:sp modelId="{0C0219B5-E352-4503-A5C8-6459528FF4BF}">
      <dsp:nvSpPr>
        <dsp:cNvPr id="0" name=""/>
        <dsp:cNvSpPr/>
      </dsp:nvSpPr>
      <dsp:spPr>
        <a:xfrm>
          <a:off x="1162881" y="1701926"/>
          <a:ext cx="676021" cy="676021"/>
        </a:xfrm>
        <a:prstGeom prst="ellipse">
          <a:avLst/>
        </a:prstGeom>
        <a:solidFill>
          <a:schemeClr val="tx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latin typeface="Calibri" panose="020F0502020204030204" pitchFamily="34" charset="0"/>
              <a:cs typeface="Calibri" panose="020F0502020204030204" pitchFamily="34" charset="0"/>
            </a:rPr>
            <a:t>Advisor</a:t>
          </a:r>
        </a:p>
      </dsp:txBody>
      <dsp:txXfrm>
        <a:off x="1261882" y="1800927"/>
        <a:ext cx="478019" cy="478019"/>
      </dsp:txXfrm>
    </dsp:sp>
    <dsp:sp modelId="{2A2A9AB2-979D-4AB8-83C4-207052E18893}">
      <dsp:nvSpPr>
        <dsp:cNvPr id="0" name=""/>
        <dsp:cNvSpPr/>
      </dsp:nvSpPr>
      <dsp:spPr>
        <a:xfrm rot="12600000">
          <a:off x="2180342" y="1421258"/>
          <a:ext cx="465670" cy="328353"/>
        </a:xfrm>
        <a:prstGeom prst="rightArrow">
          <a:avLst>
            <a:gd name="adj1" fmla="val 60000"/>
            <a:gd name="adj2" fmla="val 50000"/>
          </a:avLst>
        </a:prstGeom>
        <a:solidFill>
          <a:schemeClr val="bg2">
            <a:lumMod val="9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latin typeface="Calibri" panose="020F0502020204030204" pitchFamily="34" charset="0"/>
            <a:cs typeface="Calibri" panose="020F0502020204030204" pitchFamily="34" charset="0"/>
          </a:endParaRPr>
        </a:p>
      </dsp:txBody>
      <dsp:txXfrm rot="10800000">
        <a:off x="2272249" y="1511556"/>
        <a:ext cx="367164" cy="197011"/>
      </dsp:txXfrm>
    </dsp:sp>
    <dsp:sp modelId="{049A3A8A-7E38-49DF-8704-3ACC746F5C77}">
      <dsp:nvSpPr>
        <dsp:cNvPr id="0" name=""/>
        <dsp:cNvSpPr/>
      </dsp:nvSpPr>
      <dsp:spPr>
        <a:xfrm>
          <a:off x="1390572" y="852172"/>
          <a:ext cx="676021" cy="676021"/>
        </a:xfrm>
        <a:prstGeom prst="ellipse">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latin typeface="Calibri" panose="020F0502020204030204" pitchFamily="34" charset="0"/>
              <a:cs typeface="Calibri" panose="020F0502020204030204" pitchFamily="34" charset="0"/>
            </a:rPr>
            <a:t>WUSAs</a:t>
          </a:r>
        </a:p>
      </dsp:txBody>
      <dsp:txXfrm>
        <a:off x="1489573" y="951173"/>
        <a:ext cx="478019" cy="478019"/>
      </dsp:txXfrm>
    </dsp:sp>
    <dsp:sp modelId="{0443A8DE-B4C7-475A-971C-5F728F003D4E}">
      <dsp:nvSpPr>
        <dsp:cNvPr id="0" name=""/>
        <dsp:cNvSpPr/>
      </dsp:nvSpPr>
      <dsp:spPr>
        <a:xfrm rot="14400000">
          <a:off x="2513061" y="1088538"/>
          <a:ext cx="465670" cy="328353"/>
        </a:xfrm>
        <a:prstGeom prst="rightArrow">
          <a:avLst>
            <a:gd name="adj1" fmla="val 60000"/>
            <a:gd name="adj2" fmla="val 50000"/>
          </a:avLst>
        </a:prstGeom>
        <a:solidFill>
          <a:schemeClr val="bg2">
            <a:lumMod val="9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latin typeface="Calibri" panose="020F0502020204030204" pitchFamily="34" charset="0"/>
            <a:cs typeface="Calibri" panose="020F0502020204030204" pitchFamily="34" charset="0"/>
          </a:endParaRPr>
        </a:p>
      </dsp:txBody>
      <dsp:txXfrm rot="10800000">
        <a:off x="2586941" y="1196863"/>
        <a:ext cx="367164" cy="197011"/>
      </dsp:txXfrm>
    </dsp:sp>
    <dsp:sp modelId="{379E9200-5DD1-4D3F-81BC-578BE3BA45F1}">
      <dsp:nvSpPr>
        <dsp:cNvPr id="0" name=""/>
        <dsp:cNvSpPr/>
      </dsp:nvSpPr>
      <dsp:spPr>
        <a:xfrm>
          <a:off x="2012635" y="230109"/>
          <a:ext cx="676021" cy="676021"/>
        </a:xfrm>
        <a:prstGeom prst="ellipse">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rtl="0">
            <a:lnSpc>
              <a:spcPct val="90000"/>
            </a:lnSpc>
            <a:spcBef>
              <a:spcPct val="0"/>
            </a:spcBef>
            <a:spcAft>
              <a:spcPct val="35000"/>
            </a:spcAft>
            <a:buNone/>
          </a:pPr>
          <a:r>
            <a:rPr lang="en-US" sz="800" kern="1200">
              <a:latin typeface="Calibri" panose="020F0502020204030204" pitchFamily="34" charset="0"/>
              <a:cs typeface="Calibri" panose="020F0502020204030204" pitchFamily="34" charset="0"/>
            </a:rPr>
            <a:t>Disability Resources</a:t>
          </a:r>
        </a:p>
      </dsp:txBody>
      <dsp:txXfrm>
        <a:off x="2111636" y="329110"/>
        <a:ext cx="478019" cy="478019"/>
      </dsp:txXfrm>
    </dsp:sp>
  </dsp:spTree>
</dsp:drawing>
</file>

<file path=word/diagrams/layout1.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New WashU colors">
      <a:dk1>
        <a:srgbClr val="000000"/>
      </a:dk1>
      <a:lt1>
        <a:srgbClr val="FFFFFF"/>
      </a:lt1>
      <a:dk2>
        <a:srgbClr val="007D8A"/>
      </a:dk2>
      <a:lt2>
        <a:srgbClr val="D7D2CB"/>
      </a:lt2>
      <a:accent1>
        <a:srgbClr val="B5E3D8"/>
      </a:accent1>
      <a:accent2>
        <a:srgbClr val="007D8A"/>
      </a:accent2>
      <a:accent3>
        <a:srgbClr val="D7D2CB"/>
      </a:accent3>
      <a:accent4>
        <a:srgbClr val="13322B"/>
      </a:accent4>
      <a:accent5>
        <a:srgbClr val="F1B434"/>
      </a:accent5>
      <a:accent6>
        <a:srgbClr val="D9D9D9"/>
      </a:accent6>
      <a:hlink>
        <a:srgbClr val="007D8A"/>
      </a:hlink>
      <a:folHlink>
        <a:srgbClr val="007D8A"/>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Last Updated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1B2ED0-238F-4D92-AFC0-28710C8EC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2058</TotalTime>
  <Pages>47</Pages>
  <Words>11406</Words>
  <Characters>65018</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Academic Skills Peer Coaching Handbook</vt:lpstr>
    </vt:vector>
  </TitlesOfParts>
  <Company>Summer 2025</Company>
  <LinksUpToDate>false</LinksUpToDate>
  <CharactersWithSpaces>76272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Skills Peer Coaching Handbook</dc:title>
  <dc:subject>The Learning Center at Washington University in St. Louis • Fall 2026</dc:subject>
  <dc:creator>Backes, Karen</dc:creator>
  <cp:keywords/>
  <dc:description/>
  <cp:lastModifiedBy>Backes, Karen</cp:lastModifiedBy>
  <cp:revision>452</cp:revision>
  <cp:lastPrinted>2025-08-28T16:23:00Z</cp:lastPrinted>
  <dcterms:created xsi:type="dcterms:W3CDTF">2025-06-18T01:31:00Z</dcterms:created>
  <dcterms:modified xsi:type="dcterms:W3CDTF">2026-08-26T19:33:00Z</dcterms:modified>
</cp:coreProperties>
</file>